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14BD" w14:textId="77777777" w:rsidR="00764E7C" w:rsidRDefault="00764E7C" w:rsidP="00764E7C">
      <w:pPr>
        <w:ind w:firstLine="708"/>
        <w:jc w:val="both"/>
        <w:rPr>
          <w:rFonts w:ascii="Times New Roman" w:hAnsi="Times New Roman"/>
          <w:b/>
          <w:sz w:val="2"/>
          <w:szCs w:val="2"/>
        </w:rPr>
      </w:pPr>
    </w:p>
    <w:p w14:paraId="014764BD" w14:textId="77777777" w:rsidR="00826992" w:rsidRDefault="00D33366" w:rsidP="00826992">
      <w:pPr>
        <w:spacing w:line="280" w:lineRule="atLeast"/>
        <w:ind w:firstLine="566"/>
        <w:jc w:val="center"/>
        <w:rPr>
          <w:rFonts w:ascii="Times New Roman" w:hAnsi="Times New Roman"/>
          <w:b/>
          <w:szCs w:val="24"/>
        </w:rPr>
      </w:pPr>
      <w:r w:rsidRPr="009358F2">
        <w:rPr>
          <w:rFonts w:ascii="Times New Roman" w:hAnsi="Times New Roman"/>
          <w:b/>
          <w:szCs w:val="24"/>
        </w:rPr>
        <w:t xml:space="preserve">KIRSAL KALKINMA DESTEKLERİ KAPSAMINDA </w:t>
      </w:r>
      <w:r w:rsidR="003E2F7B">
        <w:rPr>
          <w:rFonts w:ascii="Times New Roman" w:hAnsi="Times New Roman"/>
          <w:b/>
          <w:szCs w:val="24"/>
        </w:rPr>
        <w:t xml:space="preserve">TARIMA DAYALI </w:t>
      </w:r>
      <w:r w:rsidR="00072E7E" w:rsidRPr="009358F2">
        <w:rPr>
          <w:rFonts w:ascii="Times New Roman" w:hAnsi="Times New Roman"/>
          <w:b/>
          <w:szCs w:val="24"/>
        </w:rPr>
        <w:t xml:space="preserve"> </w:t>
      </w:r>
      <w:r w:rsidRPr="009358F2">
        <w:rPr>
          <w:rFonts w:ascii="Times New Roman" w:hAnsi="Times New Roman"/>
          <w:b/>
          <w:szCs w:val="24"/>
        </w:rPr>
        <w:t>YATIRIMLARIN DESTEKLENMESİ</w:t>
      </w:r>
    </w:p>
    <w:p w14:paraId="2AF0647A" w14:textId="77777777" w:rsidR="003E2F7B" w:rsidRDefault="003E2F7B" w:rsidP="00826992">
      <w:pPr>
        <w:spacing w:line="280" w:lineRule="atLeast"/>
        <w:ind w:firstLine="566"/>
        <w:jc w:val="center"/>
        <w:rPr>
          <w:rFonts w:ascii="Times New Roman" w:hAnsi="Times New Roman"/>
          <w:b/>
          <w:szCs w:val="24"/>
        </w:rPr>
      </w:pPr>
    </w:p>
    <w:p w14:paraId="634B708A" w14:textId="77777777" w:rsidR="003E2F7B" w:rsidRDefault="00764E7C" w:rsidP="003E757A">
      <w:pPr>
        <w:spacing w:line="280" w:lineRule="atLeast"/>
        <w:ind w:firstLine="566"/>
        <w:jc w:val="both"/>
        <w:rPr>
          <w:rFonts w:ascii="Times New Roman" w:hAnsi="Times New Roman"/>
          <w:szCs w:val="24"/>
        </w:rPr>
      </w:pPr>
      <w:r w:rsidRPr="003E757A">
        <w:rPr>
          <w:rFonts w:ascii="Times New Roman" w:hAnsi="Times New Roman"/>
          <w:szCs w:val="24"/>
        </w:rPr>
        <w:t>20</w:t>
      </w:r>
      <w:r w:rsidR="00072E7E" w:rsidRPr="003E757A">
        <w:rPr>
          <w:rFonts w:ascii="Times New Roman" w:hAnsi="Times New Roman"/>
          <w:szCs w:val="24"/>
        </w:rPr>
        <w:t>2</w:t>
      </w:r>
      <w:r w:rsidR="006F2697">
        <w:rPr>
          <w:rFonts w:ascii="Times New Roman" w:hAnsi="Times New Roman"/>
          <w:szCs w:val="24"/>
        </w:rPr>
        <w:t>4</w:t>
      </w:r>
      <w:r w:rsidRPr="003E757A">
        <w:rPr>
          <w:rFonts w:ascii="Times New Roman" w:hAnsi="Times New Roman"/>
          <w:szCs w:val="24"/>
        </w:rPr>
        <w:t>/</w:t>
      </w:r>
      <w:r w:rsidR="006F2697">
        <w:rPr>
          <w:rFonts w:ascii="Times New Roman" w:hAnsi="Times New Roman"/>
          <w:szCs w:val="24"/>
        </w:rPr>
        <w:t>43</w:t>
      </w:r>
      <w:r w:rsidRPr="003E757A">
        <w:rPr>
          <w:rFonts w:ascii="Times New Roman" w:hAnsi="Times New Roman"/>
          <w:szCs w:val="24"/>
        </w:rPr>
        <w:t xml:space="preserve"> </w:t>
      </w:r>
      <w:r w:rsidR="003C2586" w:rsidRPr="003E757A">
        <w:rPr>
          <w:rFonts w:ascii="Times New Roman" w:hAnsi="Times New Roman"/>
          <w:szCs w:val="24"/>
        </w:rPr>
        <w:t xml:space="preserve">Nolu </w:t>
      </w:r>
      <w:r w:rsidRPr="003E757A">
        <w:rPr>
          <w:rFonts w:ascii="Times New Roman" w:hAnsi="Times New Roman"/>
          <w:szCs w:val="24"/>
        </w:rPr>
        <w:t xml:space="preserve">Kırsal Kalkınma Destekleri Kapsamında </w:t>
      </w:r>
      <w:r w:rsidR="003E2F7B">
        <w:rPr>
          <w:rFonts w:ascii="Times New Roman" w:hAnsi="Times New Roman"/>
          <w:szCs w:val="24"/>
        </w:rPr>
        <w:t xml:space="preserve">Tarıma Dayalı </w:t>
      </w:r>
      <w:r w:rsidRPr="003E757A">
        <w:rPr>
          <w:rFonts w:ascii="Times New Roman" w:hAnsi="Times New Roman"/>
          <w:szCs w:val="24"/>
        </w:rPr>
        <w:t xml:space="preserve">Yatırımların Desteklenmesi Hakkında Tebliğ </w:t>
      </w:r>
      <w:r w:rsidR="006F2697">
        <w:rPr>
          <w:rFonts w:ascii="Times New Roman" w:hAnsi="Times New Roman"/>
          <w:szCs w:val="24"/>
        </w:rPr>
        <w:t>20</w:t>
      </w:r>
      <w:r w:rsidRPr="003E757A">
        <w:rPr>
          <w:rFonts w:ascii="Times New Roman" w:hAnsi="Times New Roman"/>
          <w:szCs w:val="24"/>
        </w:rPr>
        <w:t xml:space="preserve"> </w:t>
      </w:r>
      <w:r w:rsidR="006F2697">
        <w:rPr>
          <w:rFonts w:ascii="Times New Roman" w:hAnsi="Times New Roman"/>
          <w:szCs w:val="24"/>
        </w:rPr>
        <w:t>Şubat</w:t>
      </w:r>
      <w:r w:rsidR="003E2F7B">
        <w:rPr>
          <w:rFonts w:ascii="Times New Roman" w:hAnsi="Times New Roman"/>
          <w:szCs w:val="24"/>
        </w:rPr>
        <w:t xml:space="preserve"> </w:t>
      </w:r>
      <w:r w:rsidRPr="003E757A">
        <w:rPr>
          <w:rFonts w:ascii="Times New Roman" w:hAnsi="Times New Roman"/>
          <w:szCs w:val="24"/>
        </w:rPr>
        <w:t>20</w:t>
      </w:r>
      <w:r w:rsidR="00072E7E" w:rsidRPr="003E757A">
        <w:rPr>
          <w:rFonts w:ascii="Times New Roman" w:hAnsi="Times New Roman"/>
          <w:szCs w:val="24"/>
        </w:rPr>
        <w:t>2</w:t>
      </w:r>
      <w:r w:rsidR="006F2697">
        <w:rPr>
          <w:rFonts w:ascii="Times New Roman" w:hAnsi="Times New Roman"/>
          <w:szCs w:val="24"/>
        </w:rPr>
        <w:t>5</w:t>
      </w:r>
      <w:r w:rsidRPr="003E757A">
        <w:rPr>
          <w:rFonts w:ascii="Times New Roman" w:hAnsi="Times New Roman"/>
          <w:szCs w:val="24"/>
        </w:rPr>
        <w:t xml:space="preserve"> tarih ve </w:t>
      </w:r>
      <w:r w:rsidR="003C2586" w:rsidRPr="003E757A">
        <w:rPr>
          <w:rFonts w:ascii="Times New Roman" w:hAnsi="Times New Roman"/>
          <w:szCs w:val="24"/>
        </w:rPr>
        <w:t>3</w:t>
      </w:r>
      <w:r w:rsidR="003E2F7B">
        <w:rPr>
          <w:rFonts w:ascii="Times New Roman" w:hAnsi="Times New Roman"/>
          <w:szCs w:val="24"/>
        </w:rPr>
        <w:t>2</w:t>
      </w:r>
      <w:r w:rsidR="006F2697">
        <w:rPr>
          <w:rFonts w:ascii="Times New Roman" w:hAnsi="Times New Roman"/>
          <w:szCs w:val="24"/>
        </w:rPr>
        <w:t>819</w:t>
      </w:r>
      <w:r w:rsidRPr="003E757A">
        <w:rPr>
          <w:rFonts w:ascii="Times New Roman" w:hAnsi="Times New Roman"/>
          <w:szCs w:val="24"/>
        </w:rPr>
        <w:t xml:space="preserve"> sayılı Resmi </w:t>
      </w:r>
      <w:r w:rsidR="001549E6">
        <w:rPr>
          <w:rFonts w:ascii="Times New Roman" w:hAnsi="Times New Roman"/>
          <w:szCs w:val="24"/>
        </w:rPr>
        <w:t>G</w:t>
      </w:r>
      <w:r w:rsidRPr="003E757A">
        <w:rPr>
          <w:rFonts w:ascii="Times New Roman" w:hAnsi="Times New Roman"/>
          <w:szCs w:val="24"/>
        </w:rPr>
        <w:t>azetede</w:t>
      </w:r>
      <w:r w:rsidR="003E757A">
        <w:rPr>
          <w:rFonts w:ascii="Times New Roman" w:hAnsi="Times New Roman"/>
          <w:szCs w:val="24"/>
        </w:rPr>
        <w:t xml:space="preserve"> </w:t>
      </w:r>
      <w:r w:rsidRPr="003E757A">
        <w:rPr>
          <w:rFonts w:ascii="Times New Roman" w:hAnsi="Times New Roman"/>
          <w:szCs w:val="24"/>
        </w:rPr>
        <w:t xml:space="preserve">yayınlanarak yürürlüğe </w:t>
      </w:r>
      <w:r w:rsidR="003E757A" w:rsidRPr="003E757A">
        <w:rPr>
          <w:rFonts w:ascii="Times New Roman" w:hAnsi="Times New Roman"/>
          <w:szCs w:val="24"/>
        </w:rPr>
        <w:t xml:space="preserve">girmiş olup, </w:t>
      </w:r>
      <w:r w:rsidR="001549E6">
        <w:rPr>
          <w:rFonts w:ascii="Times New Roman" w:hAnsi="Times New Roman"/>
          <w:szCs w:val="24"/>
        </w:rPr>
        <w:t xml:space="preserve">Tebliğ ve Tebliğin Uygulama Esaslarını içeren Uygulama Rehberi ile ilgili </w:t>
      </w:r>
      <w:r w:rsidR="00B35B86">
        <w:rPr>
          <w:rFonts w:ascii="Times New Roman" w:hAnsi="Times New Roman"/>
          <w:szCs w:val="24"/>
        </w:rPr>
        <w:t xml:space="preserve">detaylı </w:t>
      </w:r>
      <w:r w:rsidR="001549E6">
        <w:rPr>
          <w:rFonts w:ascii="Times New Roman" w:hAnsi="Times New Roman"/>
          <w:szCs w:val="24"/>
        </w:rPr>
        <w:t xml:space="preserve">bilgi </w:t>
      </w:r>
      <w:r w:rsidR="00B35B86">
        <w:rPr>
          <w:rFonts w:ascii="Times New Roman" w:hAnsi="Times New Roman"/>
          <w:szCs w:val="24"/>
        </w:rPr>
        <w:t>Bakanlığımız</w:t>
      </w:r>
      <w:r w:rsidR="00B35B86" w:rsidRPr="003E757A">
        <w:rPr>
          <w:rFonts w:ascii="Times New Roman" w:hAnsi="Times New Roman"/>
          <w:szCs w:val="24"/>
        </w:rPr>
        <w:t xml:space="preserve"> </w:t>
      </w:r>
      <w:r w:rsidR="00B35B86" w:rsidRPr="00B35B86">
        <w:rPr>
          <w:rFonts w:ascii="Times New Roman" w:hAnsi="Times New Roman"/>
          <w:szCs w:val="24"/>
        </w:rPr>
        <w:t>https://tarimorman.gov.tr/</w:t>
      </w:r>
      <w:r w:rsidR="00B35B86">
        <w:rPr>
          <w:rFonts w:ascii="Times New Roman" w:hAnsi="Times New Roman"/>
          <w:szCs w:val="24"/>
        </w:rPr>
        <w:t xml:space="preserve"> adresi ile </w:t>
      </w:r>
      <w:r w:rsidR="003E757A" w:rsidRPr="003E757A">
        <w:rPr>
          <w:rFonts w:ascii="Times New Roman" w:hAnsi="Times New Roman"/>
          <w:szCs w:val="24"/>
        </w:rPr>
        <w:t xml:space="preserve">Müdürlüğümüz https://malatya.tarimorman.gov.tr/ </w:t>
      </w:r>
      <w:r w:rsidR="00B35B86">
        <w:rPr>
          <w:rFonts w:ascii="Times New Roman" w:hAnsi="Times New Roman"/>
          <w:szCs w:val="24"/>
        </w:rPr>
        <w:t>a</w:t>
      </w:r>
      <w:r w:rsidR="003E757A" w:rsidRPr="003E757A">
        <w:rPr>
          <w:rFonts w:ascii="Times New Roman" w:hAnsi="Times New Roman"/>
          <w:szCs w:val="24"/>
        </w:rPr>
        <w:t>dresinden temin edilebilir.</w:t>
      </w:r>
      <w:r w:rsidRPr="003E757A">
        <w:rPr>
          <w:rFonts w:ascii="Times New Roman" w:hAnsi="Times New Roman"/>
          <w:szCs w:val="24"/>
        </w:rPr>
        <w:tab/>
      </w:r>
    </w:p>
    <w:p w14:paraId="602949C4" w14:textId="77777777" w:rsidR="00764E7C" w:rsidRDefault="00764E7C" w:rsidP="003E757A">
      <w:pPr>
        <w:spacing w:line="280" w:lineRule="atLeast"/>
        <w:ind w:firstLine="566"/>
        <w:jc w:val="both"/>
        <w:rPr>
          <w:rFonts w:ascii="Times New Roman" w:hAnsi="Times New Roman"/>
          <w:szCs w:val="24"/>
        </w:rPr>
      </w:pPr>
      <w:r w:rsidRPr="006714B8">
        <w:rPr>
          <w:rFonts w:ascii="Times New Roman" w:hAnsi="Times New Roman"/>
          <w:szCs w:val="24"/>
        </w:rPr>
        <w:t xml:space="preserve">Program kadın ve genç girişimciler öncelikli olmak üzere </w:t>
      </w:r>
      <w:r w:rsidR="006714B8" w:rsidRPr="006714B8">
        <w:rPr>
          <w:rFonts w:ascii="Times New Roman" w:hAnsi="Times New Roman"/>
          <w:color w:val="000000"/>
          <w:szCs w:val="24"/>
        </w:rPr>
        <w:t>gerçek ve tüzel kişilerin tarıma dayalı ekonomik ve kırsal ekonomik altyapı faaliyetlerine yönelik yatırımları için yapılacak hibe ödemelerine ilişkin hususları kapsar.</w:t>
      </w:r>
    </w:p>
    <w:p w14:paraId="2AFFCE74" w14:textId="77777777" w:rsidR="00E845B7" w:rsidRPr="006714B8" w:rsidRDefault="00E845B7" w:rsidP="003E757A">
      <w:pPr>
        <w:spacing w:line="280" w:lineRule="atLeast"/>
        <w:ind w:firstLine="5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Yatırım Konuları</w:t>
      </w:r>
    </w:p>
    <w:p w14:paraId="32A00159" w14:textId="77777777" w:rsidR="00E845B7" w:rsidRPr="00E845B7" w:rsidRDefault="00E845B7" w:rsidP="00E845B7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 w:rsidRPr="00E845B7">
        <w:rPr>
          <w:color w:val="000000"/>
        </w:rPr>
        <w:t>Tarıma dayalı ekonomik yatırım konularında küçük ve orta ölçekli işletmeler için;</w:t>
      </w:r>
    </w:p>
    <w:p w14:paraId="3F607891" w14:textId="77777777" w:rsidR="00E845B7" w:rsidRPr="00E845B7" w:rsidRDefault="00E845B7" w:rsidP="00E845B7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 w:rsidRPr="00E845B7">
        <w:rPr>
          <w:color w:val="000000"/>
        </w:rPr>
        <w:t>a) Tarımsal ürünlerin işlenmesi, paketlenmesi ve depolanmasına yönelik yatırım konularında;</w:t>
      </w:r>
    </w:p>
    <w:p w14:paraId="72FE2638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1) Tıbbi ve aromatik bitkilere yönelik yatırımlar,</w:t>
      </w:r>
    </w:p>
    <w:p w14:paraId="1B0D207E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2) Bitkisel ürünlere yönelik yatırımlar,</w:t>
      </w:r>
    </w:p>
    <w:p w14:paraId="61A435D9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3) Hayvansal ürünlere yönelik yatırımlar,</w:t>
      </w:r>
    </w:p>
    <w:p w14:paraId="73B2A8E2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4) Çelik silo konusuna yönelik yatırımlar,</w:t>
      </w:r>
    </w:p>
    <w:p w14:paraId="2805EB40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5) Soğuk hava deposu konusuna yönelik yatırımlar,</w:t>
      </w:r>
    </w:p>
    <w:p w14:paraId="061EC78D" w14:textId="77777777" w:rsidR="00E845B7" w:rsidRPr="00E845B7" w:rsidRDefault="00E845B7" w:rsidP="00E845B7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 w:rsidRPr="00E845B7">
        <w:rPr>
          <w:color w:val="000000"/>
        </w:rPr>
        <w:t>b) Tarımsal üretime yönelik sabit yatırım konularında;</w:t>
      </w:r>
    </w:p>
    <w:p w14:paraId="65DA22C5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1) Kapalı ortamda bitkisel üretime yönelik yatırımlar,</w:t>
      </w:r>
    </w:p>
    <w:p w14:paraId="7C74C265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2) Büyükbaş hayvan yetiştiriciliğine yönelik yatırımlar,</w:t>
      </w:r>
    </w:p>
    <w:p w14:paraId="26528CF0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3) Küçükbaş hayvan yetiştiriciliğine yönelik yatırımlar,</w:t>
      </w:r>
    </w:p>
    <w:p w14:paraId="47F58A8F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4) Kanatlı hayvan yetiştiriciliğine yönelik yatırımlar,</w:t>
      </w:r>
    </w:p>
    <w:p w14:paraId="31D172B5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5) Kültür mantarı üretimine yönelik yatırımlar,</w:t>
      </w:r>
    </w:p>
    <w:p w14:paraId="4B2A4CAA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6) Büyükbaş ve küçükbaş hayvan kesimhanelerine yönelik yatırımlar,</w:t>
      </w:r>
    </w:p>
    <w:p w14:paraId="30CBF777" w14:textId="77777777" w:rsidR="006F2697" w:rsidRDefault="006F2697" w:rsidP="006F2697">
      <w:pPr>
        <w:pStyle w:val="metin"/>
        <w:spacing w:before="0" w:beforeAutospacing="0" w:after="0" w:afterAutospacing="0" w:line="240" w:lineRule="atLeast"/>
        <w:ind w:firstLine="566"/>
        <w:jc w:val="both"/>
      </w:pPr>
      <w:r w:rsidRPr="006F2697">
        <w:t>7) Kanatlı hayvan kesimhanelerine yönelik yatırımlar</w:t>
      </w:r>
      <w:r>
        <w:t>,</w:t>
      </w:r>
    </w:p>
    <w:p w14:paraId="1BE164AD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color w:val="000000"/>
          <w:szCs w:val="24"/>
        </w:rPr>
        <w:t xml:space="preserve"> </w:t>
      </w:r>
      <w:r w:rsidRPr="006F2697">
        <w:rPr>
          <w:rFonts w:ascii="Times New Roman" w:hAnsi="Times New Roman"/>
          <w:szCs w:val="24"/>
        </w:rPr>
        <w:t>c) Bu Tebliğ kapsamında bulunan konularla ilgili yenilenebilir enerji kaynakları kullanımına yönelik yatırımlar hibe desteği kapsamında değerlendirilir.</w:t>
      </w:r>
    </w:p>
    <w:p w14:paraId="30E00F86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ç) Su ürünleri yetiştiriciliğine yönelik yatırım konularında;</w:t>
      </w:r>
    </w:p>
    <w:p w14:paraId="1EC056E2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1) Denizlerde yetiştiricilik,</w:t>
      </w:r>
    </w:p>
    <w:p w14:paraId="53D1CF5A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2) İç sularda yetiştiricilik,</w:t>
      </w:r>
    </w:p>
    <w:p w14:paraId="330C92D4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3) Tarıma dayalı ihtisas organize sanayi bölgelerinde yetiştiricilik,</w:t>
      </w:r>
    </w:p>
    <w:p w14:paraId="04698E69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d) Hayvansal ve bitkisel orijinli gübre işlenmesi, paketlenmesi ve depolanmasına yönelik yatırım konularında;</w:t>
      </w:r>
    </w:p>
    <w:p w14:paraId="6088F8E1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1) Hayvansal orijinli gübre,</w:t>
      </w:r>
    </w:p>
    <w:p w14:paraId="01C0CC6C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2) Bitkisel orijinli gübre,</w:t>
      </w:r>
    </w:p>
    <w:p w14:paraId="5C6F084D" w14:textId="77777777" w:rsidR="00E845B7" w:rsidRPr="00E845B7" w:rsidRDefault="00E845B7" w:rsidP="00E845B7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proofErr w:type="gramStart"/>
      <w:r w:rsidRPr="00E845B7">
        <w:rPr>
          <w:color w:val="000000"/>
        </w:rPr>
        <w:t>tesisleri</w:t>
      </w:r>
      <w:proofErr w:type="gramEnd"/>
      <w:r w:rsidRPr="00E845B7">
        <w:rPr>
          <w:color w:val="000000"/>
        </w:rPr>
        <w:t xml:space="preserve"> hibe desteği kapsamında değerlendirilir.</w:t>
      </w:r>
    </w:p>
    <w:p w14:paraId="2A9E4D3D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2) Kırsal ekonomik altyapı yatırım konularında mikro ve küçük ölçekli işletmeler için;</w:t>
      </w:r>
    </w:p>
    <w:p w14:paraId="1605F0C8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a) Aile işletmeciliği faaliyetlerinin geliştirilmesine yönelik altyapı yatırımları,</w:t>
      </w:r>
    </w:p>
    <w:p w14:paraId="7CF2F767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b) Arıcılık ve arı ürünlerine yönelik yatırımlar,</w:t>
      </w:r>
    </w:p>
    <w:p w14:paraId="100A26F4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c) Bilişim sistemleri ve eğitimi yatırımları,</w:t>
      </w:r>
    </w:p>
    <w:p w14:paraId="70850DEB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ç) El sanatları ve katma değerli ürünlere yönelik yatırımlar,</w:t>
      </w:r>
    </w:p>
    <w:p w14:paraId="3B73E1D0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d) İpek böceği yetiştiriciliğine yönelik yatırımlar,</w:t>
      </w:r>
    </w:p>
    <w:p w14:paraId="67AAC2B3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e) Su ürünleri yetiştiriciliğine yönelik yatırımlar,</w:t>
      </w:r>
    </w:p>
    <w:p w14:paraId="1CFC3A93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f) Tarımsal amaçlı örgütler için makine parkı yatırımları,</w:t>
      </w:r>
    </w:p>
    <w:p w14:paraId="135FE250" w14:textId="77777777" w:rsidR="006F2697" w:rsidRPr="006F2697" w:rsidRDefault="006F2697" w:rsidP="006F2697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6F2697">
        <w:rPr>
          <w:rFonts w:ascii="Times New Roman" w:hAnsi="Times New Roman"/>
          <w:szCs w:val="24"/>
        </w:rPr>
        <w:t>g) Tıbbi ve aromatik bitki yetiştiriciliğine yönelik yatırımlar,</w:t>
      </w:r>
    </w:p>
    <w:p w14:paraId="6079C06C" w14:textId="77777777" w:rsidR="00E845B7" w:rsidRPr="00E845B7" w:rsidRDefault="00E845B7" w:rsidP="00E845B7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proofErr w:type="gramStart"/>
      <w:r w:rsidRPr="00E845B7">
        <w:rPr>
          <w:color w:val="000000"/>
        </w:rPr>
        <w:t>hibe</w:t>
      </w:r>
      <w:proofErr w:type="gramEnd"/>
      <w:r w:rsidRPr="00E845B7">
        <w:rPr>
          <w:color w:val="000000"/>
        </w:rPr>
        <w:t xml:space="preserve"> desteği kapsamında değerlendirilir.</w:t>
      </w:r>
    </w:p>
    <w:p w14:paraId="39D7D344" w14:textId="77777777" w:rsidR="00A73A0C" w:rsidRDefault="00A73A0C" w:rsidP="00A73A0C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A73A0C">
        <w:rPr>
          <w:rFonts w:ascii="Times New Roman" w:hAnsi="Times New Roman"/>
          <w:szCs w:val="24"/>
        </w:rPr>
        <w:t>Biyogüvenlik Kanunu ile 11/6/2010 tarihli ve 5996 sayılı Veteriner Hizmetleri, Bitki Sağlığı, Gıda ve Yem Kanunu hükümlerine göre zorunlu olan biyogüvenlik tedbirleri hibe kapsamında değerlendirilir.</w:t>
      </w:r>
    </w:p>
    <w:p w14:paraId="27D09DFD" w14:textId="77777777" w:rsidR="00101F09" w:rsidRDefault="00101F09" w:rsidP="00691BB3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</w:p>
    <w:p w14:paraId="0949B4ED" w14:textId="77777777" w:rsidR="00101F09" w:rsidRDefault="00101F09" w:rsidP="00691BB3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</w:p>
    <w:p w14:paraId="6BAE9C8C" w14:textId="77777777" w:rsidR="00101F09" w:rsidRDefault="00101F09" w:rsidP="00691BB3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</w:p>
    <w:p w14:paraId="24B88665" w14:textId="77777777" w:rsidR="00691BB3" w:rsidRPr="00101F09" w:rsidRDefault="00691BB3" w:rsidP="00691BB3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101F09">
        <w:rPr>
          <w:rFonts w:ascii="Times New Roman" w:hAnsi="Times New Roman"/>
          <w:szCs w:val="24"/>
        </w:rPr>
        <w:lastRenderedPageBreak/>
        <w:t>Ekonomik yatırım konularında hibeye esas proje tutarı;</w:t>
      </w:r>
    </w:p>
    <w:p w14:paraId="56089AF2" w14:textId="77777777" w:rsidR="00691BB3" w:rsidRPr="00101F09" w:rsidRDefault="00691BB3" w:rsidP="00691BB3">
      <w:pPr>
        <w:pStyle w:val="ListeParagraf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Cs w:val="24"/>
        </w:rPr>
      </w:pPr>
      <w:r w:rsidRPr="00101F09">
        <w:rPr>
          <w:rFonts w:ascii="Times New Roman" w:hAnsi="Times New Roman"/>
          <w:szCs w:val="24"/>
        </w:rPr>
        <w:t xml:space="preserve">Yeni tesis </w:t>
      </w:r>
      <w:r w:rsidR="00101F09">
        <w:rPr>
          <w:rFonts w:ascii="Times New Roman" w:hAnsi="Times New Roman"/>
          <w:szCs w:val="24"/>
        </w:rPr>
        <w:t xml:space="preserve">niteliğindeki </w:t>
      </w:r>
      <w:r w:rsidRPr="00101F09">
        <w:rPr>
          <w:rFonts w:ascii="Times New Roman" w:hAnsi="Times New Roman"/>
          <w:szCs w:val="24"/>
        </w:rPr>
        <w:t xml:space="preserve">başvurularda </w:t>
      </w:r>
      <w:r w:rsidR="00101F09" w:rsidRPr="00101F09">
        <w:rPr>
          <w:rFonts w:ascii="Times New Roman" w:hAnsi="Times New Roman"/>
          <w:szCs w:val="24"/>
        </w:rPr>
        <w:t>20</w:t>
      </w:r>
      <w:r w:rsidRPr="00101F09">
        <w:rPr>
          <w:rFonts w:ascii="Times New Roman" w:hAnsi="Times New Roman"/>
          <w:szCs w:val="24"/>
        </w:rPr>
        <w:t xml:space="preserve">.000.000 Türk Lirası, </w:t>
      </w:r>
    </w:p>
    <w:p w14:paraId="232D0FFB" w14:textId="77777777" w:rsidR="00691BB3" w:rsidRPr="00101F09" w:rsidRDefault="00101F09" w:rsidP="00691BB3">
      <w:pPr>
        <w:pStyle w:val="ListeParagraf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Cs w:val="24"/>
        </w:rPr>
      </w:pPr>
      <w:r w:rsidRPr="00101F09">
        <w:rPr>
          <w:rFonts w:ascii="Times New Roman" w:hAnsi="Times New Roman"/>
          <w:szCs w:val="24"/>
        </w:rPr>
        <w:t xml:space="preserve">Kısmen yapılmış yatırımların tamamlanması niteliğindeki </w:t>
      </w:r>
      <w:r w:rsidR="00691BB3" w:rsidRPr="00101F09">
        <w:rPr>
          <w:rFonts w:ascii="Times New Roman" w:hAnsi="Times New Roman"/>
          <w:szCs w:val="24"/>
        </w:rPr>
        <w:t>yatırımlarda 1</w:t>
      </w:r>
      <w:r w:rsidRPr="00101F09">
        <w:rPr>
          <w:rFonts w:ascii="Times New Roman" w:hAnsi="Times New Roman"/>
          <w:szCs w:val="24"/>
        </w:rPr>
        <w:t>8</w:t>
      </w:r>
      <w:r w:rsidR="00691BB3" w:rsidRPr="00101F09">
        <w:rPr>
          <w:rFonts w:ascii="Times New Roman" w:hAnsi="Times New Roman"/>
          <w:szCs w:val="24"/>
        </w:rPr>
        <w:t>.000.000 Türk Lirası,</w:t>
      </w:r>
    </w:p>
    <w:p w14:paraId="12CAD066" w14:textId="77777777" w:rsidR="00691BB3" w:rsidRPr="00101F09" w:rsidRDefault="00691BB3" w:rsidP="00691BB3">
      <w:pPr>
        <w:pStyle w:val="ListeParagraf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Cs w:val="24"/>
        </w:rPr>
      </w:pPr>
      <w:r w:rsidRPr="00101F09">
        <w:rPr>
          <w:rFonts w:ascii="Times New Roman" w:hAnsi="Times New Roman"/>
          <w:szCs w:val="24"/>
        </w:rPr>
        <w:t xml:space="preserve">Kapasite artırımı, teknoloji yenileme ve/veya modernizasyon </w:t>
      </w:r>
      <w:r w:rsidR="00101F09" w:rsidRPr="00101F09">
        <w:rPr>
          <w:rFonts w:ascii="Times New Roman" w:hAnsi="Times New Roman"/>
          <w:szCs w:val="24"/>
        </w:rPr>
        <w:t xml:space="preserve">niteliğindeki </w:t>
      </w:r>
      <w:r w:rsidRPr="00101F09">
        <w:rPr>
          <w:rFonts w:ascii="Times New Roman" w:hAnsi="Times New Roman"/>
          <w:szCs w:val="24"/>
        </w:rPr>
        <w:t>projelerde 1</w:t>
      </w:r>
      <w:r w:rsidR="00101F09" w:rsidRPr="00101F09">
        <w:rPr>
          <w:rFonts w:ascii="Times New Roman" w:hAnsi="Times New Roman"/>
          <w:szCs w:val="24"/>
        </w:rPr>
        <w:t>6</w:t>
      </w:r>
      <w:r w:rsidRPr="00101F09">
        <w:rPr>
          <w:rFonts w:ascii="Times New Roman" w:hAnsi="Times New Roman"/>
          <w:szCs w:val="24"/>
        </w:rPr>
        <w:t>.000.000 Türk Lirası’dır.</w:t>
      </w:r>
    </w:p>
    <w:p w14:paraId="09A9A616" w14:textId="77777777" w:rsidR="00691BB3" w:rsidRPr="00A73A0C" w:rsidRDefault="00691BB3" w:rsidP="00691BB3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803D82">
        <w:rPr>
          <w:rFonts w:ascii="Times New Roman" w:hAnsi="Times New Roman"/>
          <w:noProof w:val="0"/>
          <w:sz w:val="23"/>
          <w:szCs w:val="23"/>
        </w:rPr>
        <w:t xml:space="preserve">Hibeye esas proje tutarı </w:t>
      </w:r>
      <w:r w:rsidR="00101F09">
        <w:rPr>
          <w:rFonts w:ascii="Times New Roman" w:hAnsi="Times New Roman"/>
          <w:noProof w:val="0"/>
          <w:sz w:val="23"/>
          <w:szCs w:val="23"/>
        </w:rPr>
        <w:t>8</w:t>
      </w:r>
      <w:r>
        <w:rPr>
          <w:rFonts w:ascii="Times New Roman" w:hAnsi="Times New Roman"/>
          <w:noProof w:val="0"/>
          <w:sz w:val="23"/>
          <w:szCs w:val="23"/>
        </w:rPr>
        <w:t>.000</w:t>
      </w:r>
      <w:r w:rsidRPr="00803D82">
        <w:rPr>
          <w:rFonts w:ascii="Times New Roman" w:hAnsi="Times New Roman"/>
          <w:noProof w:val="0"/>
          <w:sz w:val="23"/>
          <w:szCs w:val="23"/>
        </w:rPr>
        <w:t>.00</w:t>
      </w:r>
      <w:r w:rsidR="00C502BA">
        <w:rPr>
          <w:rFonts w:ascii="Times New Roman" w:hAnsi="Times New Roman"/>
          <w:noProof w:val="0"/>
          <w:sz w:val="23"/>
          <w:szCs w:val="23"/>
        </w:rPr>
        <w:t>1</w:t>
      </w:r>
      <w:r w:rsidRPr="00803D82">
        <w:rPr>
          <w:rFonts w:ascii="Times New Roman" w:hAnsi="Times New Roman"/>
          <w:noProof w:val="0"/>
          <w:sz w:val="23"/>
          <w:szCs w:val="23"/>
        </w:rPr>
        <w:t xml:space="preserve"> TL’nin altında olan projeler değerlendirmeye alınmayacaktır.</w:t>
      </w:r>
    </w:p>
    <w:p w14:paraId="4C5542FA" w14:textId="77777777" w:rsidR="00764E7C" w:rsidRDefault="002C3C18" w:rsidP="00C502BA">
      <w:pPr>
        <w:spacing w:line="240" w:lineRule="atLeast"/>
        <w:ind w:firstLine="566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szCs w:val="24"/>
        </w:rPr>
        <w:t>Kırsal e</w:t>
      </w:r>
      <w:r w:rsidR="00F92A8E" w:rsidRPr="009358F2">
        <w:rPr>
          <w:rFonts w:ascii="Times New Roman" w:hAnsi="Times New Roman"/>
          <w:szCs w:val="24"/>
        </w:rPr>
        <w:t xml:space="preserve">konomik </w:t>
      </w:r>
      <w:r>
        <w:rPr>
          <w:rFonts w:ascii="Times New Roman" w:hAnsi="Times New Roman"/>
          <w:szCs w:val="24"/>
        </w:rPr>
        <w:t xml:space="preserve">altyapı </w:t>
      </w:r>
      <w:r w:rsidR="00F92A8E" w:rsidRPr="009358F2">
        <w:rPr>
          <w:rFonts w:ascii="Times New Roman" w:hAnsi="Times New Roman"/>
          <w:szCs w:val="24"/>
        </w:rPr>
        <w:t>yatırım</w:t>
      </w:r>
      <w:r>
        <w:rPr>
          <w:rFonts w:ascii="Times New Roman" w:hAnsi="Times New Roman"/>
          <w:szCs w:val="24"/>
        </w:rPr>
        <w:t>ı</w:t>
      </w:r>
      <w:r w:rsidR="00F92A8E" w:rsidRPr="009358F2">
        <w:rPr>
          <w:rFonts w:ascii="Times New Roman" w:hAnsi="Times New Roman"/>
          <w:szCs w:val="24"/>
        </w:rPr>
        <w:t xml:space="preserve"> konularında hibeye esas proje tutarı</w:t>
      </w:r>
      <w:r>
        <w:rPr>
          <w:rFonts w:ascii="Times New Roman" w:hAnsi="Times New Roman"/>
          <w:szCs w:val="24"/>
        </w:rPr>
        <w:t xml:space="preserve"> üst limiti </w:t>
      </w:r>
      <w:r w:rsidR="00101F09">
        <w:rPr>
          <w:rFonts w:ascii="Times New Roman" w:hAnsi="Times New Roman"/>
          <w:szCs w:val="24"/>
        </w:rPr>
        <w:t>8</w:t>
      </w:r>
      <w:r w:rsidR="00B35B86">
        <w:rPr>
          <w:rFonts w:ascii="Times New Roman" w:hAnsi="Times New Roman"/>
          <w:szCs w:val="24"/>
        </w:rPr>
        <w:t>.</w:t>
      </w:r>
      <w:r w:rsidR="00C502BA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00.000 Türk Lirası’dır.</w:t>
      </w:r>
      <w:r w:rsidR="00C502BA">
        <w:rPr>
          <w:rFonts w:ascii="Times New Roman" w:hAnsi="Times New Roman"/>
          <w:szCs w:val="24"/>
        </w:rPr>
        <w:t xml:space="preserve"> </w:t>
      </w:r>
      <w:r w:rsidR="00764E7C" w:rsidRPr="009358F2">
        <w:rPr>
          <w:rFonts w:ascii="Times New Roman" w:hAnsi="Times New Roman"/>
          <w:noProof w:val="0"/>
          <w:szCs w:val="24"/>
        </w:rPr>
        <w:t xml:space="preserve">Hibeye esas proje tutarı </w:t>
      </w:r>
      <w:r w:rsidR="00C502BA">
        <w:rPr>
          <w:rFonts w:ascii="Times New Roman" w:hAnsi="Times New Roman"/>
          <w:noProof w:val="0"/>
          <w:szCs w:val="24"/>
        </w:rPr>
        <w:t>10</w:t>
      </w:r>
      <w:r w:rsidR="00764E7C" w:rsidRPr="009358F2">
        <w:rPr>
          <w:rFonts w:ascii="Times New Roman" w:hAnsi="Times New Roman"/>
          <w:noProof w:val="0"/>
          <w:szCs w:val="24"/>
        </w:rPr>
        <w:t xml:space="preserve">0.000 TL’nin altında olan projeler değerlendirmeye alınmayacaktır.  </w:t>
      </w:r>
    </w:p>
    <w:p w14:paraId="7DF7585E" w14:textId="77777777" w:rsidR="00764E7C" w:rsidRPr="009358F2" w:rsidRDefault="00764E7C" w:rsidP="00764E7C">
      <w:pPr>
        <w:tabs>
          <w:tab w:val="left" w:pos="566"/>
        </w:tabs>
        <w:spacing w:line="240" w:lineRule="exact"/>
        <w:ind w:firstLine="566"/>
        <w:jc w:val="both"/>
        <w:rPr>
          <w:rFonts w:ascii="Times New Roman" w:eastAsia="ヒラギノ明朝 Pro W3" w:hAnsi="Times New Roman"/>
          <w:szCs w:val="24"/>
          <w:lang w:eastAsia="en-US"/>
        </w:rPr>
      </w:pPr>
      <w:r w:rsidRPr="009358F2">
        <w:rPr>
          <w:rFonts w:ascii="Times New Roman" w:eastAsia="ヒラギノ明朝 Pro W3" w:hAnsi="Times New Roman"/>
          <w:szCs w:val="24"/>
          <w:lang w:eastAsia="en-US"/>
        </w:rPr>
        <w:t>Hibeye esas proje tutarının %50’sine(KDV hariç) hibe yoluyla destek verilir. Diğer %50’si oranındaki tutarı başvuru sahipleri kendi kaynaklarından temin etmekle yükümlüdürler. Başvuruların belirtilen tutarları aşması durumunda aşan kısım başvuru sahipleri tarafından ayni katkı olarak karşılanacaktır.</w:t>
      </w:r>
    </w:p>
    <w:p w14:paraId="15060F67" w14:textId="290F7FA7" w:rsidR="001549E6" w:rsidRPr="00B35B86" w:rsidRDefault="0067702B" w:rsidP="009358F2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B35B86">
        <w:rPr>
          <w:rFonts w:ascii="Times New Roman" w:hAnsi="Times New Roman"/>
          <w:szCs w:val="24"/>
        </w:rPr>
        <w:t xml:space="preserve">Başvurular </w:t>
      </w:r>
      <w:r w:rsidR="00900E18" w:rsidRPr="00900E18">
        <w:rPr>
          <w:rFonts w:ascii="Times New Roman" w:hAnsi="Times New Roman"/>
          <w:szCs w:val="24"/>
        </w:rPr>
        <w:t>24</w:t>
      </w:r>
      <w:r w:rsidR="001549E6" w:rsidRPr="00900E18">
        <w:rPr>
          <w:rFonts w:ascii="Times New Roman" w:hAnsi="Times New Roman"/>
          <w:szCs w:val="24"/>
        </w:rPr>
        <w:t>/</w:t>
      </w:r>
      <w:r w:rsidR="00900E18" w:rsidRPr="00900E18">
        <w:rPr>
          <w:rFonts w:ascii="Times New Roman" w:hAnsi="Times New Roman"/>
          <w:szCs w:val="24"/>
        </w:rPr>
        <w:t>02</w:t>
      </w:r>
      <w:r w:rsidR="001549E6" w:rsidRPr="00900E18">
        <w:rPr>
          <w:rFonts w:ascii="Times New Roman" w:hAnsi="Times New Roman"/>
          <w:szCs w:val="24"/>
        </w:rPr>
        <w:t>/202</w:t>
      </w:r>
      <w:r w:rsidR="00900E18" w:rsidRPr="00900E18">
        <w:rPr>
          <w:rFonts w:ascii="Times New Roman" w:hAnsi="Times New Roman"/>
          <w:szCs w:val="24"/>
        </w:rPr>
        <w:t>5</w:t>
      </w:r>
      <w:r w:rsidR="001549E6" w:rsidRPr="00900E18">
        <w:rPr>
          <w:rFonts w:ascii="Times New Roman" w:hAnsi="Times New Roman"/>
          <w:szCs w:val="24"/>
        </w:rPr>
        <w:t xml:space="preserve"> tarihinde başlayıp </w:t>
      </w:r>
      <w:r w:rsidR="00900E18" w:rsidRPr="00900E18">
        <w:rPr>
          <w:rFonts w:ascii="Times New Roman" w:hAnsi="Times New Roman"/>
          <w:szCs w:val="24"/>
        </w:rPr>
        <w:t>09</w:t>
      </w:r>
      <w:r w:rsidR="001549E6" w:rsidRPr="00900E18">
        <w:rPr>
          <w:rFonts w:ascii="Times New Roman" w:hAnsi="Times New Roman"/>
          <w:szCs w:val="24"/>
        </w:rPr>
        <w:t>/</w:t>
      </w:r>
      <w:r w:rsidR="00900E18" w:rsidRPr="00900E18">
        <w:rPr>
          <w:rFonts w:ascii="Times New Roman" w:hAnsi="Times New Roman"/>
          <w:szCs w:val="24"/>
        </w:rPr>
        <w:t>04</w:t>
      </w:r>
      <w:r w:rsidR="001549E6" w:rsidRPr="00900E18">
        <w:rPr>
          <w:rFonts w:ascii="Times New Roman" w:hAnsi="Times New Roman"/>
          <w:szCs w:val="24"/>
        </w:rPr>
        <w:t>/202</w:t>
      </w:r>
      <w:r w:rsidR="00244FC9">
        <w:rPr>
          <w:rFonts w:ascii="Times New Roman" w:hAnsi="Times New Roman"/>
          <w:szCs w:val="24"/>
        </w:rPr>
        <w:t>5</w:t>
      </w:r>
      <w:r w:rsidR="001549E6" w:rsidRPr="00164692">
        <w:rPr>
          <w:rFonts w:ascii="Times New Roman" w:hAnsi="Times New Roman"/>
          <w:color w:val="FF0000"/>
          <w:szCs w:val="24"/>
        </w:rPr>
        <w:t xml:space="preserve"> </w:t>
      </w:r>
      <w:r w:rsidR="001549E6" w:rsidRPr="00B35B86">
        <w:rPr>
          <w:rFonts w:ascii="Times New Roman" w:hAnsi="Times New Roman"/>
          <w:szCs w:val="24"/>
        </w:rPr>
        <w:t>tarihi saat 23:59’a kadar</w:t>
      </w:r>
      <w:r w:rsidRPr="00B35B86">
        <w:rPr>
          <w:rFonts w:ascii="Times New Roman" w:hAnsi="Times New Roman"/>
          <w:szCs w:val="24"/>
        </w:rPr>
        <w:t xml:space="preserve"> </w:t>
      </w:r>
      <w:r w:rsidR="00764E7C" w:rsidRPr="00B35B86">
        <w:rPr>
          <w:rFonts w:ascii="Times New Roman" w:hAnsi="Times New Roman"/>
          <w:szCs w:val="24"/>
        </w:rPr>
        <w:t>www.tarim.gov.tr web adresine online olarak yapılacaktır.</w:t>
      </w:r>
      <w:r w:rsidR="00B1033C" w:rsidRPr="00B35B86">
        <w:rPr>
          <w:rFonts w:ascii="Times New Roman" w:hAnsi="Times New Roman"/>
          <w:szCs w:val="24"/>
        </w:rPr>
        <w:t xml:space="preserve"> </w:t>
      </w:r>
    </w:p>
    <w:p w14:paraId="2489A2A2" w14:textId="77777777" w:rsidR="00B35B86" w:rsidRPr="00B35B86" w:rsidRDefault="00B35B86" w:rsidP="009358F2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B35B86">
        <w:rPr>
          <w:rFonts w:ascii="Times New Roman" w:hAnsi="Times New Roman"/>
          <w:szCs w:val="24"/>
        </w:rPr>
        <w:t xml:space="preserve">Veri giriş sistemi üzerinden yapılacak başvurular için; </w:t>
      </w:r>
    </w:p>
    <w:p w14:paraId="4F30EDE1" w14:textId="77777777" w:rsidR="00B35B86" w:rsidRPr="00B35B86" w:rsidRDefault="00B35B86" w:rsidP="009358F2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B35B86">
        <w:rPr>
          <w:rFonts w:ascii="Times New Roman" w:hAnsi="Times New Roman"/>
          <w:szCs w:val="24"/>
        </w:rPr>
        <w:t xml:space="preserve">a) Gerçek kişi başvurularında başvuru sahibinin Türkiye Cumhuriyeti vatandaşı olması zorunludur. Başvuruların Türkiye Cumhuriyeti kimlik numarası ile yapılması şarttır. </w:t>
      </w:r>
    </w:p>
    <w:p w14:paraId="2322A017" w14:textId="77777777" w:rsidR="00B35B86" w:rsidRPr="00B35B86" w:rsidRDefault="00B35B86" w:rsidP="009358F2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B35B86">
        <w:rPr>
          <w:rFonts w:ascii="Times New Roman" w:hAnsi="Times New Roman"/>
          <w:szCs w:val="24"/>
        </w:rPr>
        <w:t xml:space="preserve">b) Tüzel kişi başvurularında başvurunun vergi numarası ile yapılması şarttır. </w:t>
      </w:r>
    </w:p>
    <w:p w14:paraId="0264538C" w14:textId="77777777" w:rsidR="00B35B86" w:rsidRPr="00B35B86" w:rsidRDefault="00B35B86" w:rsidP="009358F2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B35B86">
        <w:rPr>
          <w:rFonts w:ascii="Times New Roman" w:hAnsi="Times New Roman"/>
          <w:szCs w:val="24"/>
        </w:rPr>
        <w:t>c) Gerçek ve tüzel kişi başvurularında başvuru sahibinin işlerini yürütmesi için birini yetkilendirmiş olması durumunda yetkilendirdiği kişinin de Türkiye Cumhuriyeti vatandaşı</w:t>
      </w:r>
      <w:r>
        <w:rPr>
          <w:rFonts w:ascii="Times New Roman" w:hAnsi="Times New Roman"/>
          <w:szCs w:val="24"/>
        </w:rPr>
        <w:t xml:space="preserve"> olması zorunludur.</w:t>
      </w:r>
    </w:p>
    <w:p w14:paraId="5DE5D662" w14:textId="62145B7B" w:rsidR="00B42E97" w:rsidRPr="00B35B86" w:rsidRDefault="00B42E97" w:rsidP="009358F2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B35B86">
        <w:rPr>
          <w:rFonts w:ascii="Times New Roman" w:hAnsi="Times New Roman"/>
          <w:szCs w:val="24"/>
        </w:rPr>
        <w:t>Yatırım projelerinin fiziki olarak son tamamlanma tarihi hibe sözleşmesinin imzalandığı takvim yılının Kasım ayının son iş günüdür</w:t>
      </w:r>
      <w:r w:rsidR="00E12DC0" w:rsidRPr="00B35B86">
        <w:rPr>
          <w:rFonts w:ascii="Times New Roman" w:hAnsi="Times New Roman"/>
          <w:szCs w:val="24"/>
        </w:rPr>
        <w:t>(</w:t>
      </w:r>
      <w:r w:rsidR="00295CAF">
        <w:rPr>
          <w:rFonts w:ascii="Times New Roman" w:hAnsi="Times New Roman"/>
          <w:szCs w:val="24"/>
        </w:rPr>
        <w:t>28</w:t>
      </w:r>
      <w:r w:rsidR="00E12DC0" w:rsidRPr="00B35B86">
        <w:rPr>
          <w:rFonts w:ascii="Times New Roman" w:hAnsi="Times New Roman"/>
          <w:szCs w:val="24"/>
        </w:rPr>
        <w:t>.11.202</w:t>
      </w:r>
      <w:r w:rsidR="00101F09">
        <w:rPr>
          <w:rFonts w:ascii="Times New Roman" w:hAnsi="Times New Roman"/>
          <w:szCs w:val="24"/>
        </w:rPr>
        <w:t>5</w:t>
      </w:r>
      <w:r w:rsidR="00E12DC0" w:rsidRPr="00B35B86">
        <w:rPr>
          <w:rFonts w:ascii="Times New Roman" w:hAnsi="Times New Roman"/>
          <w:szCs w:val="24"/>
        </w:rPr>
        <w:t>).</w:t>
      </w:r>
    </w:p>
    <w:p w14:paraId="555E541B" w14:textId="77777777" w:rsidR="001549E6" w:rsidRPr="00B35B86" w:rsidRDefault="00B42E97" w:rsidP="00E12DC0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B35B86">
        <w:rPr>
          <w:rFonts w:ascii="Times New Roman" w:hAnsi="Times New Roman"/>
          <w:szCs w:val="24"/>
        </w:rPr>
        <w:t xml:space="preserve">Proje hazırlama aşamasında </w:t>
      </w:r>
      <w:r w:rsidR="00826992" w:rsidRPr="00B35B86">
        <w:rPr>
          <w:rFonts w:ascii="Times New Roman" w:hAnsi="Times New Roman"/>
          <w:szCs w:val="24"/>
        </w:rPr>
        <w:t>İl Tarım ve Orman Müdürlüğü’nden konuyla ilgili bilgi alınabilir.</w:t>
      </w:r>
      <w:r w:rsidR="00764E7C" w:rsidRPr="00B35B86">
        <w:rPr>
          <w:rFonts w:ascii="Times New Roman" w:hAnsi="Times New Roman"/>
          <w:szCs w:val="24"/>
        </w:rPr>
        <w:t xml:space="preserve"> </w:t>
      </w:r>
      <w:r w:rsidR="00677370" w:rsidRPr="00B35B86">
        <w:rPr>
          <w:rFonts w:ascii="Times New Roman" w:hAnsi="Times New Roman"/>
          <w:szCs w:val="24"/>
        </w:rPr>
        <w:t xml:space="preserve">  </w:t>
      </w:r>
    </w:p>
    <w:p w14:paraId="1ECD6CDF" w14:textId="77777777" w:rsidR="001549E6" w:rsidRPr="00B35B86" w:rsidRDefault="001549E6" w:rsidP="00E12DC0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  <w:r w:rsidRPr="00B35B86">
        <w:rPr>
          <w:rFonts w:ascii="Times New Roman" w:hAnsi="Times New Roman"/>
          <w:szCs w:val="24"/>
        </w:rPr>
        <w:t xml:space="preserve">Kamuoyuna saygıyla </w:t>
      </w:r>
      <w:r w:rsidR="00005169">
        <w:rPr>
          <w:rFonts w:ascii="Times New Roman" w:hAnsi="Times New Roman"/>
          <w:szCs w:val="24"/>
        </w:rPr>
        <w:t>duyurulur.</w:t>
      </w:r>
    </w:p>
    <w:p w14:paraId="49D6716A" w14:textId="77777777" w:rsidR="001549E6" w:rsidRPr="00B35B86" w:rsidRDefault="001549E6" w:rsidP="00E12DC0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</w:p>
    <w:p w14:paraId="42C9D782" w14:textId="77777777" w:rsidR="001549E6" w:rsidRDefault="001549E6" w:rsidP="00E12DC0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</w:p>
    <w:p w14:paraId="545D748F" w14:textId="77777777" w:rsidR="001549E6" w:rsidRDefault="001549E6" w:rsidP="00E12DC0">
      <w:pPr>
        <w:spacing w:line="240" w:lineRule="atLeast"/>
        <w:ind w:firstLine="566"/>
        <w:jc w:val="both"/>
        <w:rPr>
          <w:rFonts w:ascii="Times New Roman" w:hAnsi="Times New Roman"/>
          <w:szCs w:val="24"/>
        </w:rPr>
      </w:pPr>
    </w:p>
    <w:p w14:paraId="204D8617" w14:textId="77777777" w:rsidR="001549E6" w:rsidRDefault="00101F09" w:rsidP="001549E6">
      <w:pPr>
        <w:spacing w:line="240" w:lineRule="atLeast"/>
        <w:ind w:left="6372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Osman AKAR</w:t>
      </w:r>
    </w:p>
    <w:p w14:paraId="591DE8A9" w14:textId="77777777" w:rsidR="00F22937" w:rsidRPr="001549E6" w:rsidRDefault="001549E6" w:rsidP="001549E6">
      <w:pPr>
        <w:spacing w:line="240" w:lineRule="atLeast"/>
        <w:ind w:left="6372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İl Müdürü </w:t>
      </w:r>
      <w:r w:rsidR="00677370" w:rsidRPr="001549E6">
        <w:rPr>
          <w:rFonts w:ascii="Times New Roman" w:hAnsi="Times New Roman"/>
          <w:szCs w:val="24"/>
        </w:rPr>
        <w:t xml:space="preserve"> </w:t>
      </w:r>
    </w:p>
    <w:sectPr w:rsidR="00F22937" w:rsidRPr="001549E6" w:rsidSect="00A73A0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B00"/>
    <w:multiLevelType w:val="hybridMultilevel"/>
    <w:tmpl w:val="F25AF79A"/>
    <w:lvl w:ilvl="0" w:tplc="CAC0CC6C">
      <w:start w:val="1"/>
      <w:numFmt w:val="lowerLetter"/>
      <w:lvlText w:val="%1-"/>
      <w:lvlJc w:val="left"/>
      <w:pPr>
        <w:ind w:left="964" w:hanging="398"/>
      </w:pPr>
    </w:lvl>
    <w:lvl w:ilvl="1" w:tplc="041F0019">
      <w:start w:val="1"/>
      <w:numFmt w:val="lowerLetter"/>
      <w:lvlText w:val="%2."/>
      <w:lvlJc w:val="left"/>
      <w:pPr>
        <w:ind w:left="1646" w:hanging="360"/>
      </w:pPr>
    </w:lvl>
    <w:lvl w:ilvl="2" w:tplc="041F001B">
      <w:start w:val="1"/>
      <w:numFmt w:val="lowerRoman"/>
      <w:lvlText w:val="%3."/>
      <w:lvlJc w:val="right"/>
      <w:pPr>
        <w:ind w:left="2366" w:hanging="180"/>
      </w:pPr>
    </w:lvl>
    <w:lvl w:ilvl="3" w:tplc="041F000F">
      <w:start w:val="1"/>
      <w:numFmt w:val="decimal"/>
      <w:lvlText w:val="%4."/>
      <w:lvlJc w:val="left"/>
      <w:pPr>
        <w:ind w:left="3086" w:hanging="360"/>
      </w:pPr>
    </w:lvl>
    <w:lvl w:ilvl="4" w:tplc="041F0019">
      <w:start w:val="1"/>
      <w:numFmt w:val="lowerLetter"/>
      <w:lvlText w:val="%5."/>
      <w:lvlJc w:val="left"/>
      <w:pPr>
        <w:ind w:left="3806" w:hanging="360"/>
      </w:pPr>
    </w:lvl>
    <w:lvl w:ilvl="5" w:tplc="041F001B">
      <w:start w:val="1"/>
      <w:numFmt w:val="lowerRoman"/>
      <w:lvlText w:val="%6."/>
      <w:lvlJc w:val="right"/>
      <w:pPr>
        <w:ind w:left="4526" w:hanging="180"/>
      </w:pPr>
    </w:lvl>
    <w:lvl w:ilvl="6" w:tplc="041F000F">
      <w:start w:val="1"/>
      <w:numFmt w:val="decimal"/>
      <w:lvlText w:val="%7."/>
      <w:lvlJc w:val="left"/>
      <w:pPr>
        <w:ind w:left="5246" w:hanging="360"/>
      </w:pPr>
    </w:lvl>
    <w:lvl w:ilvl="7" w:tplc="041F0019">
      <w:start w:val="1"/>
      <w:numFmt w:val="lowerLetter"/>
      <w:lvlText w:val="%8."/>
      <w:lvlJc w:val="left"/>
      <w:pPr>
        <w:ind w:left="5966" w:hanging="360"/>
      </w:pPr>
    </w:lvl>
    <w:lvl w:ilvl="8" w:tplc="041F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413B2E32"/>
    <w:multiLevelType w:val="hybridMultilevel"/>
    <w:tmpl w:val="22A8FD28"/>
    <w:lvl w:ilvl="0" w:tplc="6742ED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935794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99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B0"/>
    <w:rsid w:val="00005169"/>
    <w:rsid w:val="00037BF3"/>
    <w:rsid w:val="00072E7E"/>
    <w:rsid w:val="00087E31"/>
    <w:rsid w:val="000B44E2"/>
    <w:rsid w:val="00101F09"/>
    <w:rsid w:val="001549E6"/>
    <w:rsid w:val="00164692"/>
    <w:rsid w:val="00217A4F"/>
    <w:rsid w:val="00244FC9"/>
    <w:rsid w:val="00246ED0"/>
    <w:rsid w:val="0025214B"/>
    <w:rsid w:val="00263E0E"/>
    <w:rsid w:val="00295CAF"/>
    <w:rsid w:val="002B0581"/>
    <w:rsid w:val="002C3C18"/>
    <w:rsid w:val="003C2586"/>
    <w:rsid w:val="003E2F7B"/>
    <w:rsid w:val="003E757A"/>
    <w:rsid w:val="00455AB0"/>
    <w:rsid w:val="004815D5"/>
    <w:rsid w:val="004E4255"/>
    <w:rsid w:val="005758C8"/>
    <w:rsid w:val="005C5BE9"/>
    <w:rsid w:val="00603ECC"/>
    <w:rsid w:val="00620064"/>
    <w:rsid w:val="006714B8"/>
    <w:rsid w:val="0067702B"/>
    <w:rsid w:val="00677370"/>
    <w:rsid w:val="00691BB3"/>
    <w:rsid w:val="006F2697"/>
    <w:rsid w:val="00764E7C"/>
    <w:rsid w:val="00812625"/>
    <w:rsid w:val="00826992"/>
    <w:rsid w:val="008933D3"/>
    <w:rsid w:val="00900E18"/>
    <w:rsid w:val="00917EF2"/>
    <w:rsid w:val="009358F2"/>
    <w:rsid w:val="009B25AA"/>
    <w:rsid w:val="00A73A0C"/>
    <w:rsid w:val="00B1033C"/>
    <w:rsid w:val="00B35B86"/>
    <w:rsid w:val="00B42E97"/>
    <w:rsid w:val="00B61076"/>
    <w:rsid w:val="00C502BA"/>
    <w:rsid w:val="00C56A4D"/>
    <w:rsid w:val="00C84BAA"/>
    <w:rsid w:val="00D33366"/>
    <w:rsid w:val="00D65FBD"/>
    <w:rsid w:val="00D92AB0"/>
    <w:rsid w:val="00DA0747"/>
    <w:rsid w:val="00DE02BC"/>
    <w:rsid w:val="00DF6CD4"/>
    <w:rsid w:val="00E12DC0"/>
    <w:rsid w:val="00E22F45"/>
    <w:rsid w:val="00E845B7"/>
    <w:rsid w:val="00F22937"/>
    <w:rsid w:val="00F92A8E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DF35"/>
  <w15:chartTrackingRefBased/>
  <w15:docId w15:val="{DCFBCC59-9DA0-45EA-91B8-999DECA1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C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764E7C"/>
    <w:rPr>
      <w:color w:val="0000FF"/>
      <w:u w:val="single"/>
    </w:rPr>
  </w:style>
  <w:style w:type="paragraph" w:customStyle="1" w:styleId="3-NormalYaz">
    <w:name w:val="3-Normal Yazı"/>
    <w:rsid w:val="00764E7C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4E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E7C"/>
    <w:rPr>
      <w:rFonts w:ascii="Segoe UI" w:eastAsia="Times New Roman" w:hAnsi="Segoe UI" w:cs="Segoe UI"/>
      <w:noProof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D33366"/>
    <w:pPr>
      <w:ind w:left="720"/>
      <w:contextualSpacing/>
    </w:pPr>
  </w:style>
  <w:style w:type="paragraph" w:customStyle="1" w:styleId="metin">
    <w:name w:val="metin"/>
    <w:basedOn w:val="Normal"/>
    <w:rsid w:val="00E845B7"/>
    <w:pPr>
      <w:spacing w:before="100" w:beforeAutospacing="1" w:after="100" w:afterAutospacing="1"/>
    </w:pPr>
    <w:rPr>
      <w:rFonts w:ascii="Times New Roman" w:hAnsi="Times New Roman"/>
      <w:noProof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3769-A4FC-45F1-B9AA-5E39A28B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TAŞDOĞAN</dc:creator>
  <cp:keywords/>
  <dc:description/>
  <cp:lastModifiedBy>Selçuk ÖZDOĞAN</cp:lastModifiedBy>
  <cp:revision>5</cp:revision>
  <cp:lastPrinted>2024-01-03T06:43:00Z</cp:lastPrinted>
  <dcterms:created xsi:type="dcterms:W3CDTF">2025-02-24T05:11:00Z</dcterms:created>
  <dcterms:modified xsi:type="dcterms:W3CDTF">2025-02-26T12:38:00Z</dcterms:modified>
</cp:coreProperties>
</file>