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16A0" w:rsidRPr="009E0904"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709"/>
        <w:jc w:val="center"/>
        <w:rPr>
          <w:rFonts w:eastAsia="Times New Roman"/>
          <w:b/>
          <w:bCs/>
          <w:noProof/>
          <w:sz w:val="18"/>
          <w:szCs w:val="18"/>
          <w:lang w:eastAsia="tr-TR"/>
        </w:rPr>
      </w:pPr>
      <w:bookmarkStart w:id="0" w:name="_GoBack"/>
      <w:bookmarkEnd w:id="0"/>
      <w:r w:rsidRPr="009E0904">
        <w:rPr>
          <w:rFonts w:eastAsia="Times New Roman"/>
          <w:b/>
          <w:bCs/>
          <w:noProof/>
          <w:sz w:val="18"/>
          <w:szCs w:val="18"/>
          <w:lang w:eastAsia="tr-TR"/>
        </w:rPr>
        <w:t>İÇ YÖNERGE ÖRNEĞİ</w:t>
      </w:r>
    </w:p>
    <w:p w:rsidR="00E416A0" w:rsidRPr="009E0904"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709"/>
        <w:jc w:val="center"/>
        <w:rPr>
          <w:rFonts w:eastAsia="Times New Roman"/>
          <w:b/>
          <w:bCs/>
          <w:noProof/>
          <w:sz w:val="18"/>
          <w:szCs w:val="18"/>
          <w:lang w:eastAsia="tr-TR"/>
        </w:rPr>
      </w:pPr>
    </w:p>
    <w:p w:rsidR="00E416A0" w:rsidRPr="009E0904"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709"/>
        <w:jc w:val="center"/>
        <w:rPr>
          <w:rFonts w:eastAsia="Times New Roman"/>
          <w:b/>
          <w:bCs/>
          <w:sz w:val="18"/>
          <w:szCs w:val="18"/>
          <w:lang w:eastAsia="tr-TR"/>
        </w:rPr>
      </w:pPr>
      <w:proofErr w:type="gramStart"/>
      <w:r w:rsidRPr="009E0904">
        <w:rPr>
          <w:rFonts w:eastAsia="Times New Roman"/>
          <w:b/>
          <w:sz w:val="18"/>
          <w:szCs w:val="18"/>
          <w:lang w:eastAsia="tr-TR"/>
        </w:rPr>
        <w:t>…………</w:t>
      </w:r>
      <w:proofErr w:type="gramEnd"/>
      <w:r w:rsidRPr="009E0904">
        <w:rPr>
          <w:rFonts w:eastAsia="Times New Roman"/>
          <w:b/>
          <w:sz w:val="18"/>
          <w:szCs w:val="18"/>
          <w:lang w:eastAsia="tr-TR"/>
        </w:rPr>
        <w:t xml:space="preserve"> Anonim </w:t>
      </w:r>
      <w:r w:rsidRPr="009E0904">
        <w:rPr>
          <w:rFonts w:eastAsia="Times New Roman"/>
          <w:b/>
          <w:bCs/>
          <w:sz w:val="18"/>
          <w:szCs w:val="18"/>
          <w:lang w:eastAsia="tr-TR"/>
        </w:rPr>
        <w:t>Şirketi Genel Kurulunun</w:t>
      </w:r>
    </w:p>
    <w:p w:rsidR="00E416A0" w:rsidRPr="009E0904"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709"/>
        <w:jc w:val="center"/>
        <w:rPr>
          <w:rFonts w:eastAsia="Times New Roman"/>
          <w:b/>
          <w:bCs/>
          <w:sz w:val="18"/>
          <w:szCs w:val="18"/>
          <w:lang w:eastAsia="tr-TR"/>
        </w:rPr>
      </w:pPr>
      <w:r w:rsidRPr="009E0904">
        <w:rPr>
          <w:rFonts w:eastAsia="Times New Roman"/>
          <w:b/>
          <w:bCs/>
          <w:sz w:val="18"/>
          <w:szCs w:val="18"/>
          <w:lang w:eastAsia="tr-TR"/>
        </w:rPr>
        <w:t>Çalışma Esas ve Usulleri Hakkında İç Yönerge</w:t>
      </w:r>
    </w:p>
    <w:p w:rsidR="00E416A0" w:rsidRPr="009E0904"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center"/>
        <w:rPr>
          <w:rFonts w:eastAsia="Times New Roman"/>
          <w:b/>
          <w:sz w:val="18"/>
          <w:szCs w:val="18"/>
          <w:lang w:eastAsia="tr-TR"/>
        </w:rPr>
      </w:pPr>
    </w:p>
    <w:p w:rsidR="00E416A0" w:rsidRPr="009E0904"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center"/>
        <w:rPr>
          <w:rFonts w:eastAsia="Times New Roman"/>
          <w:b/>
          <w:bCs/>
          <w:sz w:val="18"/>
          <w:szCs w:val="18"/>
          <w:lang w:eastAsia="tr-TR"/>
        </w:rPr>
      </w:pPr>
      <w:r w:rsidRPr="009E0904">
        <w:rPr>
          <w:rFonts w:eastAsia="Times New Roman"/>
          <w:b/>
          <w:sz w:val="18"/>
          <w:szCs w:val="18"/>
          <w:lang w:eastAsia="tr-TR"/>
        </w:rPr>
        <w:t>BİRİNCİ BÖLÜM</w:t>
      </w:r>
    </w:p>
    <w:p w:rsidR="00E416A0" w:rsidRPr="009E0904"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center"/>
        <w:rPr>
          <w:rFonts w:eastAsia="Times New Roman"/>
          <w:b/>
          <w:bCs/>
          <w:sz w:val="18"/>
          <w:szCs w:val="18"/>
          <w:lang w:eastAsia="tr-TR"/>
        </w:rPr>
      </w:pPr>
      <w:r w:rsidRPr="009E0904">
        <w:rPr>
          <w:rFonts w:eastAsia="Times New Roman"/>
          <w:b/>
          <w:sz w:val="18"/>
          <w:szCs w:val="18"/>
          <w:lang w:eastAsia="tr-TR"/>
        </w:rPr>
        <w:t>Amaç, Kapsam, Dayanak ve Tanımlar</w:t>
      </w:r>
    </w:p>
    <w:p w:rsidR="00E416A0" w:rsidRPr="009E0904"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b/>
          <w:sz w:val="18"/>
          <w:szCs w:val="18"/>
          <w:lang w:eastAsia="tr-TR"/>
        </w:rPr>
      </w:pPr>
      <w:r w:rsidRPr="009E0904">
        <w:rPr>
          <w:rFonts w:eastAsia="Times New Roman"/>
          <w:b/>
          <w:sz w:val="18"/>
          <w:szCs w:val="18"/>
          <w:lang w:eastAsia="tr-TR"/>
        </w:rPr>
        <w:t>Amaç ve kapsam</w:t>
      </w:r>
    </w:p>
    <w:p w:rsidR="00E416A0" w:rsidRPr="009E0904"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sz w:val="18"/>
          <w:szCs w:val="18"/>
          <w:lang w:eastAsia="tr-TR"/>
        </w:rPr>
      </w:pPr>
      <w:r w:rsidRPr="009E0904">
        <w:rPr>
          <w:rFonts w:eastAsia="Times New Roman"/>
          <w:b/>
          <w:sz w:val="18"/>
          <w:szCs w:val="18"/>
          <w:lang w:eastAsia="tr-TR"/>
        </w:rPr>
        <w:t xml:space="preserve">MADDE 1- </w:t>
      </w:r>
      <w:r w:rsidRPr="009E0904">
        <w:rPr>
          <w:rFonts w:eastAsia="Times New Roman"/>
          <w:sz w:val="18"/>
          <w:szCs w:val="18"/>
          <w:lang w:eastAsia="tr-TR"/>
        </w:rPr>
        <w:t xml:space="preserve">(1) Bu İç Yönergenin amacı; </w:t>
      </w:r>
      <w:proofErr w:type="gramStart"/>
      <w:r w:rsidRPr="009E0904">
        <w:rPr>
          <w:rFonts w:eastAsia="Times New Roman"/>
          <w:sz w:val="18"/>
          <w:szCs w:val="18"/>
          <w:lang w:eastAsia="tr-TR"/>
        </w:rPr>
        <w:t>…………</w:t>
      </w:r>
      <w:proofErr w:type="gramEnd"/>
      <w:r w:rsidRPr="009E0904">
        <w:rPr>
          <w:rFonts w:eastAsia="Times New Roman"/>
          <w:sz w:val="18"/>
          <w:szCs w:val="18"/>
          <w:lang w:eastAsia="tr-TR"/>
        </w:rPr>
        <w:t xml:space="preserve"> Anonim Şirketi genel kurulunun çalışma esas ve usullerinin, Kanun, ilgili mevzuat ve esas sözleşme hükümleri çerçevesinde belirlenmesidir. Bu İç Yönerge, </w:t>
      </w:r>
      <w:proofErr w:type="gramStart"/>
      <w:r w:rsidRPr="009E0904">
        <w:rPr>
          <w:rFonts w:eastAsia="Times New Roman"/>
          <w:sz w:val="18"/>
          <w:szCs w:val="18"/>
          <w:lang w:eastAsia="tr-TR"/>
        </w:rPr>
        <w:t>…………</w:t>
      </w:r>
      <w:proofErr w:type="gramEnd"/>
      <w:r w:rsidRPr="009E0904">
        <w:rPr>
          <w:rFonts w:eastAsia="Times New Roman"/>
          <w:sz w:val="18"/>
          <w:szCs w:val="18"/>
          <w:lang w:eastAsia="tr-TR"/>
        </w:rPr>
        <w:t xml:space="preserve"> Anonim Şirketinin tüm olağan ve olağanüstü genel kurul toplantılarını kapsar.</w:t>
      </w:r>
    </w:p>
    <w:p w:rsidR="00E416A0" w:rsidRPr="009E0904"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b/>
          <w:sz w:val="18"/>
          <w:szCs w:val="18"/>
          <w:lang w:eastAsia="tr-TR"/>
        </w:rPr>
      </w:pPr>
      <w:r w:rsidRPr="009E0904">
        <w:rPr>
          <w:rFonts w:eastAsia="Times New Roman"/>
          <w:b/>
          <w:sz w:val="18"/>
          <w:szCs w:val="18"/>
          <w:lang w:eastAsia="tr-TR"/>
        </w:rPr>
        <w:t>Dayanak</w:t>
      </w:r>
    </w:p>
    <w:p w:rsidR="00E416A0" w:rsidRPr="009E0904"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sz w:val="18"/>
          <w:szCs w:val="18"/>
          <w:lang w:eastAsia="tr-TR"/>
        </w:rPr>
      </w:pPr>
      <w:r w:rsidRPr="009E0904">
        <w:rPr>
          <w:rFonts w:eastAsia="Times New Roman"/>
          <w:b/>
          <w:sz w:val="18"/>
          <w:szCs w:val="18"/>
          <w:lang w:eastAsia="tr-TR"/>
        </w:rPr>
        <w:t>MADDE 2-</w:t>
      </w:r>
      <w:r w:rsidRPr="009E0904">
        <w:rPr>
          <w:rFonts w:eastAsia="Times New Roman"/>
          <w:sz w:val="18"/>
          <w:szCs w:val="18"/>
          <w:lang w:eastAsia="tr-TR"/>
        </w:rPr>
        <w:t xml:space="preserve"> (1) Bu İç Yönerge, Anonim Şirketlerin </w:t>
      </w:r>
      <w:r w:rsidRPr="009E0904">
        <w:rPr>
          <w:rFonts w:eastAsia="Batang"/>
          <w:sz w:val="18"/>
          <w:szCs w:val="18"/>
          <w:lang w:eastAsia="tr-TR"/>
        </w:rPr>
        <w:t xml:space="preserve">Genel Kurul Toplantılarının Usul Ve Esasları İle Bu Toplantılarda Bulunacak Gümrük Ve Ticaret Bakanlığı Temsilcileri Hakkında </w:t>
      </w:r>
      <w:r w:rsidRPr="009E0904">
        <w:rPr>
          <w:rFonts w:eastAsia="Times New Roman"/>
          <w:sz w:val="18"/>
          <w:szCs w:val="18"/>
          <w:lang w:eastAsia="tr-TR"/>
        </w:rPr>
        <w:t>Yönetmelik hükümlerine uygun olarak yönetim kurulunca hazırlanmıştır.</w:t>
      </w:r>
    </w:p>
    <w:p w:rsidR="00E416A0" w:rsidRPr="009E0904"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b/>
          <w:sz w:val="18"/>
          <w:szCs w:val="18"/>
          <w:lang w:eastAsia="tr-TR"/>
        </w:rPr>
      </w:pPr>
      <w:r w:rsidRPr="009E0904">
        <w:rPr>
          <w:rFonts w:eastAsia="Times New Roman"/>
          <w:b/>
          <w:sz w:val="18"/>
          <w:szCs w:val="18"/>
          <w:lang w:eastAsia="tr-TR"/>
        </w:rPr>
        <w:t>Tanımlar</w:t>
      </w:r>
    </w:p>
    <w:p w:rsidR="00E416A0" w:rsidRPr="009E0904"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sz w:val="18"/>
          <w:szCs w:val="18"/>
          <w:lang w:eastAsia="tr-TR"/>
        </w:rPr>
      </w:pPr>
      <w:r w:rsidRPr="009E0904">
        <w:rPr>
          <w:rFonts w:eastAsia="Times New Roman"/>
          <w:b/>
          <w:sz w:val="18"/>
          <w:szCs w:val="18"/>
          <w:lang w:eastAsia="tr-TR"/>
        </w:rPr>
        <w:t>MADDE 3-</w:t>
      </w:r>
      <w:r w:rsidRPr="009E0904">
        <w:rPr>
          <w:rFonts w:eastAsia="Times New Roman"/>
          <w:sz w:val="18"/>
          <w:szCs w:val="18"/>
          <w:lang w:eastAsia="tr-TR"/>
        </w:rPr>
        <w:t xml:space="preserve"> (1) Bu İç Yönergede geçen;</w:t>
      </w:r>
    </w:p>
    <w:p w:rsidR="00E416A0" w:rsidRPr="009E0904"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sz w:val="18"/>
          <w:szCs w:val="18"/>
          <w:lang w:eastAsia="tr-TR"/>
        </w:rPr>
      </w:pPr>
      <w:r w:rsidRPr="009E0904">
        <w:rPr>
          <w:rFonts w:eastAsia="Times New Roman"/>
          <w:sz w:val="18"/>
          <w:szCs w:val="18"/>
          <w:lang w:eastAsia="tr-TR"/>
        </w:rPr>
        <w:t xml:space="preserve">a) </w:t>
      </w:r>
      <w:proofErr w:type="gramStart"/>
      <w:r w:rsidRPr="009E0904">
        <w:rPr>
          <w:rFonts w:eastAsia="Times New Roman"/>
          <w:sz w:val="18"/>
          <w:szCs w:val="18"/>
          <w:lang w:eastAsia="tr-TR"/>
        </w:rPr>
        <w:t>Birleşim : Genel</w:t>
      </w:r>
      <w:proofErr w:type="gramEnd"/>
      <w:r w:rsidRPr="009E0904">
        <w:rPr>
          <w:rFonts w:eastAsia="Times New Roman"/>
          <w:sz w:val="18"/>
          <w:szCs w:val="18"/>
          <w:lang w:eastAsia="tr-TR"/>
        </w:rPr>
        <w:t xml:space="preserve"> kurulun bir günlük toplantısını,</w:t>
      </w:r>
    </w:p>
    <w:p w:rsidR="00E416A0" w:rsidRPr="009E0904"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sz w:val="18"/>
          <w:szCs w:val="18"/>
          <w:lang w:eastAsia="tr-TR"/>
        </w:rPr>
      </w:pPr>
      <w:r w:rsidRPr="009E0904">
        <w:rPr>
          <w:rFonts w:eastAsia="Times New Roman"/>
          <w:sz w:val="18"/>
          <w:szCs w:val="18"/>
          <w:lang w:eastAsia="tr-TR"/>
        </w:rPr>
        <w:t xml:space="preserve">b) Kanun: </w:t>
      </w:r>
      <w:proofErr w:type="gramStart"/>
      <w:r w:rsidRPr="009E0904">
        <w:rPr>
          <w:rFonts w:eastAsia="Times New Roman"/>
          <w:sz w:val="18"/>
          <w:szCs w:val="18"/>
          <w:lang w:eastAsia="tr-TR"/>
        </w:rPr>
        <w:t>13/1/2011</w:t>
      </w:r>
      <w:proofErr w:type="gramEnd"/>
      <w:r w:rsidRPr="009E0904">
        <w:rPr>
          <w:rFonts w:eastAsia="Times New Roman"/>
          <w:sz w:val="18"/>
          <w:szCs w:val="18"/>
          <w:lang w:eastAsia="tr-TR"/>
        </w:rPr>
        <w:t xml:space="preserve"> tarihli ve 6102 sayılı Türk Ticaret Kanununu,</w:t>
      </w:r>
    </w:p>
    <w:p w:rsidR="00E416A0" w:rsidRPr="009E0904"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sz w:val="18"/>
          <w:szCs w:val="18"/>
          <w:lang w:eastAsia="tr-TR"/>
        </w:rPr>
      </w:pPr>
      <w:r w:rsidRPr="009E0904">
        <w:rPr>
          <w:rFonts w:eastAsia="Times New Roman"/>
          <w:sz w:val="18"/>
          <w:szCs w:val="18"/>
          <w:lang w:eastAsia="tr-TR"/>
        </w:rPr>
        <w:t>c)Oturum: Her birleşimin dinlenme, yemek arası ve benzeri nedenlerle kesilen bölümlerinden her birini,</w:t>
      </w:r>
    </w:p>
    <w:p w:rsidR="00E416A0" w:rsidRPr="009E0904"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sz w:val="18"/>
          <w:szCs w:val="18"/>
          <w:lang w:eastAsia="tr-TR"/>
        </w:rPr>
      </w:pPr>
      <w:r w:rsidRPr="009E0904">
        <w:rPr>
          <w:rFonts w:eastAsia="Times New Roman"/>
          <w:sz w:val="18"/>
          <w:szCs w:val="18"/>
          <w:lang w:eastAsia="tr-TR"/>
        </w:rPr>
        <w:t>ç) Toplantı: Olağan ve olağanüstü genel kurul toplantılarını,</w:t>
      </w:r>
    </w:p>
    <w:p w:rsidR="00E416A0" w:rsidRPr="009E0904"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sz w:val="18"/>
          <w:szCs w:val="18"/>
          <w:lang w:eastAsia="tr-TR"/>
        </w:rPr>
      </w:pPr>
      <w:r w:rsidRPr="009E0904">
        <w:rPr>
          <w:rFonts w:eastAsia="Times New Roman"/>
          <w:sz w:val="18"/>
          <w:szCs w:val="18"/>
          <w:lang w:eastAsia="tr-TR"/>
        </w:rPr>
        <w:t>d) Toplantı başkanlığı: Kanunun 419 uncu maddesinin birinci fıkrasına uygun olarak genel kurul tarafından toplantıyı yönetmek üzere seçilen toplantı başkanından, gereğinde genel kurulca seçilen toplantı başkan yardımcısından, toplantı başkanınca belirlenen tutanak yazmanından ve toplantı başkanının gerekli görmesi halinde oy toplama memurundan oluşan kurulu,</w:t>
      </w:r>
    </w:p>
    <w:p w:rsidR="00E416A0" w:rsidRPr="009E0904"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sz w:val="18"/>
          <w:szCs w:val="18"/>
          <w:lang w:eastAsia="tr-TR"/>
        </w:rPr>
      </w:pPr>
      <w:proofErr w:type="gramStart"/>
      <w:r w:rsidRPr="009E0904">
        <w:rPr>
          <w:rFonts w:eastAsia="Times New Roman"/>
          <w:sz w:val="18"/>
          <w:szCs w:val="18"/>
          <w:lang w:eastAsia="tr-TR"/>
        </w:rPr>
        <w:t>ifade</w:t>
      </w:r>
      <w:proofErr w:type="gramEnd"/>
      <w:r w:rsidRPr="009E0904">
        <w:rPr>
          <w:rFonts w:eastAsia="Times New Roman"/>
          <w:sz w:val="18"/>
          <w:szCs w:val="18"/>
          <w:lang w:eastAsia="tr-TR"/>
        </w:rPr>
        <w:t xml:space="preserve"> eder.</w:t>
      </w:r>
    </w:p>
    <w:p w:rsidR="00E416A0" w:rsidRPr="009E0904"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center"/>
        <w:rPr>
          <w:rFonts w:eastAsia="Times New Roman"/>
          <w:sz w:val="18"/>
          <w:szCs w:val="18"/>
          <w:lang w:eastAsia="tr-TR"/>
        </w:rPr>
      </w:pPr>
      <w:r w:rsidRPr="009E0904">
        <w:rPr>
          <w:rFonts w:eastAsia="Times New Roman"/>
          <w:b/>
          <w:bCs/>
          <w:sz w:val="18"/>
          <w:szCs w:val="18"/>
          <w:lang w:eastAsia="tr-TR"/>
        </w:rPr>
        <w:t>İKİNCİ BÖLÜM</w:t>
      </w:r>
    </w:p>
    <w:p w:rsidR="00E416A0" w:rsidRPr="009E0904"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center"/>
        <w:rPr>
          <w:rFonts w:eastAsia="Times New Roman"/>
          <w:sz w:val="18"/>
          <w:szCs w:val="18"/>
          <w:lang w:eastAsia="tr-TR"/>
        </w:rPr>
      </w:pPr>
      <w:r w:rsidRPr="009E0904">
        <w:rPr>
          <w:rFonts w:eastAsia="Times New Roman"/>
          <w:b/>
          <w:bCs/>
          <w:sz w:val="18"/>
          <w:szCs w:val="18"/>
          <w:lang w:eastAsia="tr-TR"/>
        </w:rPr>
        <w:t>Genel Kurulun Çalışma Usul ve Esasları</w:t>
      </w:r>
    </w:p>
    <w:p w:rsidR="00E416A0" w:rsidRPr="009E0904"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b/>
          <w:bCs/>
          <w:sz w:val="18"/>
          <w:szCs w:val="18"/>
          <w:lang w:eastAsia="tr-TR"/>
        </w:rPr>
      </w:pPr>
      <w:r w:rsidRPr="009E0904">
        <w:rPr>
          <w:rFonts w:eastAsia="Times New Roman"/>
          <w:b/>
          <w:bCs/>
          <w:sz w:val="18"/>
          <w:szCs w:val="18"/>
          <w:lang w:eastAsia="tr-TR"/>
        </w:rPr>
        <w:t>Uyulacak hükümler</w:t>
      </w:r>
    </w:p>
    <w:p w:rsidR="00E416A0" w:rsidRPr="009E0904"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b/>
          <w:bCs/>
          <w:sz w:val="18"/>
          <w:szCs w:val="18"/>
          <w:lang w:eastAsia="tr-TR"/>
        </w:rPr>
      </w:pPr>
      <w:r w:rsidRPr="009E0904">
        <w:rPr>
          <w:rFonts w:eastAsia="Times New Roman"/>
          <w:b/>
          <w:bCs/>
          <w:sz w:val="18"/>
          <w:szCs w:val="18"/>
          <w:lang w:eastAsia="tr-TR"/>
        </w:rPr>
        <w:t xml:space="preserve">MADDE 4 – </w:t>
      </w:r>
      <w:r w:rsidRPr="009E0904">
        <w:rPr>
          <w:rFonts w:eastAsia="Times New Roman"/>
          <w:bCs/>
          <w:sz w:val="18"/>
          <w:szCs w:val="18"/>
          <w:lang w:eastAsia="tr-TR"/>
        </w:rPr>
        <w:t>(1) Toplantı, Kanunun, ilgili mevzuatın ve esas sözleşmenin genel kurula ilişkin hükümlerine uygun olarak yapılır.</w:t>
      </w:r>
    </w:p>
    <w:p w:rsidR="00E416A0" w:rsidRPr="009E0904"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b/>
          <w:sz w:val="18"/>
          <w:szCs w:val="18"/>
          <w:lang w:eastAsia="tr-TR"/>
        </w:rPr>
      </w:pPr>
      <w:r w:rsidRPr="009E0904">
        <w:rPr>
          <w:rFonts w:eastAsia="Times New Roman"/>
          <w:b/>
          <w:sz w:val="18"/>
          <w:szCs w:val="18"/>
          <w:lang w:eastAsia="tr-TR"/>
        </w:rPr>
        <w:t>Toplantı yerine giriş ve hazırlıklar</w:t>
      </w:r>
    </w:p>
    <w:p w:rsidR="00E416A0" w:rsidRPr="009E0904"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i/>
          <w:sz w:val="18"/>
          <w:szCs w:val="18"/>
          <w:lang w:eastAsia="tr-TR"/>
        </w:rPr>
      </w:pPr>
      <w:r w:rsidRPr="009E0904">
        <w:rPr>
          <w:rFonts w:eastAsia="Times New Roman"/>
          <w:b/>
          <w:sz w:val="18"/>
          <w:szCs w:val="18"/>
          <w:lang w:eastAsia="tr-TR"/>
        </w:rPr>
        <w:t>MADDE 5 –</w:t>
      </w:r>
      <w:r w:rsidRPr="009E0904">
        <w:rPr>
          <w:rFonts w:eastAsia="Times New Roman"/>
          <w:sz w:val="18"/>
          <w:szCs w:val="18"/>
          <w:lang w:eastAsia="tr-TR"/>
        </w:rPr>
        <w:t xml:space="preserve"> (1) Toplantı yerine, yönetim kurulu tarafından düzenlenen hazır bulunanlar listesine kayıtlı pay sahipleri veya bunların temsilcileri, yönetim kurulu üyeleri, var ise denetçi, görevlendirilmiş ise Bakanlık temsilcisi ve toplantı başkanlığına seçilecek veya görevlendirilecek kişiler girebilir. </w:t>
      </w:r>
      <w:r w:rsidRPr="009E0904">
        <w:rPr>
          <w:rFonts w:eastAsia="Times New Roman"/>
          <w:i/>
          <w:sz w:val="18"/>
          <w:szCs w:val="18"/>
          <w:lang w:eastAsia="tr-TR"/>
        </w:rPr>
        <w:t>(Şirketin diğer yöneticileri, çalışanları, misafirler, ses ve görüntü alma teknisyenleri, basın mensupları gibi kişilerin de toplantı yerine girmesi öngörülüyorsa bu durum ayrıca İç Yönergede belirtilecektir.)</w:t>
      </w:r>
    </w:p>
    <w:p w:rsidR="00E416A0" w:rsidRPr="009E0904"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sz w:val="18"/>
          <w:szCs w:val="18"/>
          <w:lang w:eastAsia="tr-TR"/>
        </w:rPr>
      </w:pPr>
      <w:proofErr w:type="gramStart"/>
      <w:r w:rsidRPr="009E0904">
        <w:rPr>
          <w:rFonts w:eastAsia="Times New Roman"/>
          <w:sz w:val="18"/>
          <w:szCs w:val="18"/>
          <w:lang w:eastAsia="tr-TR"/>
        </w:rPr>
        <w:t xml:space="preserve">(2) Toplantı yerine girişte, gerçek kişi pay sahipleri ile Kanunun 1527 </w:t>
      </w:r>
      <w:proofErr w:type="spellStart"/>
      <w:r w:rsidRPr="009E0904">
        <w:rPr>
          <w:rFonts w:eastAsia="Times New Roman"/>
          <w:sz w:val="18"/>
          <w:szCs w:val="18"/>
          <w:lang w:eastAsia="tr-TR"/>
        </w:rPr>
        <w:t>nci</w:t>
      </w:r>
      <w:proofErr w:type="spellEnd"/>
      <w:r w:rsidRPr="009E0904">
        <w:rPr>
          <w:rFonts w:eastAsia="Times New Roman"/>
          <w:sz w:val="18"/>
          <w:szCs w:val="18"/>
          <w:lang w:eastAsia="tr-TR"/>
        </w:rPr>
        <w:t xml:space="preserve"> maddesi uyarınca kurulan elektronik genel kurul sisteminden tayin edilen temsilcilerin kimlik göstermeleri, gerçek kişi pay sahiplerinin temsilcilerinin temsil belgeleri ile birlikte kimliklerini göstermeleri, tüzel kişi pay sahiplerinin temsilcilerinin de yetki belgelerini ibraz etmeleri ve bu suretle hazır bulunanlar listesinde</w:t>
      </w:r>
      <w:proofErr w:type="gramEnd"/>
      <w:r w:rsidRPr="009E0904">
        <w:rPr>
          <w:rFonts w:eastAsia="Times New Roman"/>
          <w:sz w:val="18"/>
          <w:szCs w:val="18"/>
          <w:lang w:eastAsia="tr-TR"/>
        </w:rPr>
        <w:t xml:space="preserve"> kendileri için gösterilmiş yerleri imzalamaları şarttır. Söz konusu kontrol işlemleri, yönetim kurulunca veya yönetim kurulunca görevlendirilen bir veya birden fazla yönetim kurulu üyesince yahut yönetim kurulunca görevlendirilen kişi veya kişiler tarafından yapılır. </w:t>
      </w:r>
    </w:p>
    <w:p w:rsidR="00E416A0" w:rsidRPr="009E0904"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i/>
          <w:sz w:val="18"/>
          <w:szCs w:val="18"/>
          <w:lang w:eastAsia="tr-TR"/>
        </w:rPr>
      </w:pPr>
      <w:r w:rsidRPr="009E0904">
        <w:rPr>
          <w:rFonts w:eastAsia="Times New Roman"/>
          <w:sz w:val="18"/>
          <w:szCs w:val="18"/>
          <w:lang w:eastAsia="tr-TR"/>
        </w:rPr>
        <w:t xml:space="preserve">(3) Tüm pay sahiplerini alacak şekilde toplantı yerinin hazırlanmasına, toplantı sırasında ihtiyaç duyulacak kırtasiyenin, dokümanların, araç ve gereçlerin toplantı yerinde hazır bulundurulmasına ilişkin görevler yönetim kurulunca yerine getirilir. </w:t>
      </w:r>
      <w:r w:rsidRPr="009E0904">
        <w:rPr>
          <w:rFonts w:eastAsia="Times New Roman"/>
          <w:i/>
          <w:sz w:val="18"/>
          <w:szCs w:val="18"/>
          <w:lang w:eastAsia="tr-TR"/>
        </w:rPr>
        <w:t>(Toplantı, sesli ve görüntülü şekilde kayda alınacaksa bu husus İç Yönergede belirtilecektir)</w:t>
      </w:r>
    </w:p>
    <w:p w:rsidR="00E416A0" w:rsidRPr="009E0904"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b/>
          <w:bCs/>
          <w:sz w:val="18"/>
          <w:szCs w:val="18"/>
          <w:lang w:eastAsia="tr-TR"/>
        </w:rPr>
      </w:pPr>
      <w:r w:rsidRPr="009E0904">
        <w:rPr>
          <w:rFonts w:eastAsia="Times New Roman"/>
          <w:b/>
          <w:bCs/>
          <w:sz w:val="18"/>
          <w:szCs w:val="18"/>
          <w:lang w:eastAsia="tr-TR"/>
        </w:rPr>
        <w:t xml:space="preserve">Toplantının açılması </w:t>
      </w:r>
    </w:p>
    <w:p w:rsidR="00E416A0" w:rsidRPr="009E0904"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bCs/>
          <w:i/>
          <w:sz w:val="18"/>
          <w:szCs w:val="18"/>
          <w:lang w:eastAsia="tr-TR"/>
        </w:rPr>
      </w:pPr>
      <w:proofErr w:type="gramStart"/>
      <w:r w:rsidRPr="009E0904">
        <w:rPr>
          <w:rFonts w:eastAsia="Times New Roman"/>
          <w:b/>
          <w:bCs/>
          <w:sz w:val="18"/>
          <w:szCs w:val="18"/>
          <w:lang w:eastAsia="tr-TR"/>
        </w:rPr>
        <w:t xml:space="preserve">MADDE 6 – </w:t>
      </w:r>
      <w:r w:rsidRPr="009E0904">
        <w:rPr>
          <w:rFonts w:eastAsia="Times New Roman"/>
          <w:bCs/>
          <w:sz w:val="18"/>
          <w:szCs w:val="18"/>
          <w:lang w:eastAsia="tr-TR"/>
        </w:rPr>
        <w:t xml:space="preserve">(1) Toplantı şirket merkezinin bulunduğu yerde </w:t>
      </w:r>
      <w:r w:rsidRPr="009E0904">
        <w:rPr>
          <w:rFonts w:eastAsia="Times New Roman"/>
          <w:bCs/>
          <w:i/>
          <w:sz w:val="18"/>
          <w:szCs w:val="18"/>
          <w:lang w:eastAsia="tr-TR"/>
        </w:rPr>
        <w:t>(Esas sözleşmede aksine bir hüküm varsa bu durum belirtilecektir.)</w:t>
      </w:r>
      <w:r w:rsidRPr="009E0904">
        <w:rPr>
          <w:rFonts w:eastAsia="Times New Roman"/>
          <w:bCs/>
          <w:sz w:val="18"/>
          <w:szCs w:val="18"/>
          <w:lang w:eastAsia="tr-TR"/>
        </w:rPr>
        <w:t xml:space="preserve">, önceden ilan edilmiş zamanda </w:t>
      </w:r>
      <w:r w:rsidRPr="009E0904">
        <w:rPr>
          <w:rFonts w:eastAsia="Times New Roman"/>
          <w:bCs/>
          <w:i/>
          <w:sz w:val="18"/>
          <w:szCs w:val="18"/>
          <w:lang w:eastAsia="tr-TR"/>
        </w:rPr>
        <w:t xml:space="preserve">(Kanunun 416 </w:t>
      </w:r>
      <w:proofErr w:type="spellStart"/>
      <w:r w:rsidRPr="009E0904">
        <w:rPr>
          <w:rFonts w:eastAsia="Times New Roman"/>
          <w:bCs/>
          <w:i/>
          <w:sz w:val="18"/>
          <w:szCs w:val="18"/>
          <w:lang w:eastAsia="tr-TR"/>
        </w:rPr>
        <w:t>ncı</w:t>
      </w:r>
      <w:proofErr w:type="spellEnd"/>
      <w:r w:rsidRPr="009E0904">
        <w:rPr>
          <w:rFonts w:eastAsia="Times New Roman"/>
          <w:bCs/>
          <w:i/>
          <w:sz w:val="18"/>
          <w:szCs w:val="18"/>
          <w:lang w:eastAsia="tr-TR"/>
        </w:rPr>
        <w:t xml:space="preserve"> maddesinde belirtilen çağrısız toplantı hükümleri saklıdır)</w:t>
      </w:r>
      <w:r w:rsidRPr="009E0904">
        <w:rPr>
          <w:rFonts w:eastAsia="Times New Roman"/>
          <w:bCs/>
          <w:sz w:val="18"/>
          <w:szCs w:val="18"/>
          <w:lang w:eastAsia="tr-TR"/>
        </w:rPr>
        <w:t xml:space="preserve"> yönetim kurulu başkanı ya da başkan yardımcısı veya yönetim kurulu üyelerinden birisi tarafından, Kanunun 418 inci ve 421 inci maddelerinde belirtilen nisapların sağlandığının bir tutanakla tespiti üzerine açılır. </w:t>
      </w:r>
      <w:proofErr w:type="gramEnd"/>
      <w:r w:rsidRPr="009E0904">
        <w:rPr>
          <w:rFonts w:eastAsia="Times New Roman"/>
          <w:bCs/>
          <w:i/>
          <w:sz w:val="18"/>
          <w:szCs w:val="18"/>
          <w:lang w:eastAsia="tr-TR"/>
        </w:rPr>
        <w:t>(Esas sözleşmede aksine bir hüküm varsa bu durum belirtilecektir.)</w:t>
      </w:r>
    </w:p>
    <w:p w:rsidR="00E416A0" w:rsidRPr="009E0904"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b/>
          <w:bCs/>
          <w:sz w:val="18"/>
          <w:szCs w:val="18"/>
          <w:lang w:eastAsia="tr-TR"/>
        </w:rPr>
      </w:pPr>
      <w:r w:rsidRPr="009E0904">
        <w:rPr>
          <w:rFonts w:eastAsia="Times New Roman"/>
          <w:b/>
          <w:bCs/>
          <w:sz w:val="18"/>
          <w:szCs w:val="18"/>
          <w:lang w:eastAsia="tr-TR"/>
        </w:rPr>
        <w:t>Toplantı başkanlığının oluşturulması</w:t>
      </w:r>
    </w:p>
    <w:p w:rsidR="00E416A0" w:rsidRPr="009E0904"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bCs/>
          <w:sz w:val="18"/>
          <w:szCs w:val="18"/>
          <w:lang w:eastAsia="tr-TR"/>
        </w:rPr>
      </w:pPr>
      <w:r w:rsidRPr="009E0904">
        <w:rPr>
          <w:rFonts w:eastAsia="Times New Roman"/>
          <w:b/>
          <w:bCs/>
          <w:sz w:val="18"/>
          <w:szCs w:val="18"/>
          <w:lang w:eastAsia="tr-TR"/>
        </w:rPr>
        <w:t>MADDE 7-</w:t>
      </w:r>
      <w:r w:rsidRPr="009E0904">
        <w:rPr>
          <w:rFonts w:eastAsia="Times New Roman"/>
          <w:bCs/>
          <w:sz w:val="18"/>
          <w:szCs w:val="18"/>
          <w:lang w:eastAsia="tr-TR"/>
        </w:rPr>
        <w:t xml:space="preserve"> (1) Bu İç Yönergenin 6 </w:t>
      </w:r>
      <w:proofErr w:type="spellStart"/>
      <w:r w:rsidRPr="009E0904">
        <w:rPr>
          <w:rFonts w:eastAsia="Times New Roman"/>
          <w:bCs/>
          <w:sz w:val="18"/>
          <w:szCs w:val="18"/>
          <w:lang w:eastAsia="tr-TR"/>
        </w:rPr>
        <w:t>ncı</w:t>
      </w:r>
      <w:proofErr w:type="spellEnd"/>
      <w:r w:rsidRPr="009E0904">
        <w:rPr>
          <w:rFonts w:eastAsia="Times New Roman"/>
          <w:bCs/>
          <w:sz w:val="18"/>
          <w:szCs w:val="18"/>
          <w:lang w:eastAsia="tr-TR"/>
        </w:rPr>
        <w:t xml:space="preserve"> maddesi hükmü uyarınca toplantıyı açan kişinin yönetiminde öncelikle önerilen adaylar arasından genel kurulun yönetiminden sorumlu olacak pay sahibi olma zorunluluğu da bulunmayan bir başkan ve gerek görülürse başkan yardımcısı seçilir. </w:t>
      </w:r>
    </w:p>
    <w:p w:rsidR="00E416A0" w:rsidRPr="009E0904"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bCs/>
          <w:sz w:val="18"/>
          <w:szCs w:val="18"/>
          <w:lang w:eastAsia="tr-TR"/>
        </w:rPr>
      </w:pPr>
      <w:r w:rsidRPr="009E0904">
        <w:rPr>
          <w:rFonts w:eastAsia="Times New Roman"/>
          <w:bCs/>
          <w:sz w:val="18"/>
          <w:szCs w:val="18"/>
          <w:lang w:eastAsia="tr-TR"/>
        </w:rPr>
        <w:t xml:space="preserve">(2) Başkan tarafından en az bir tutanak yazmanı ve gerekli görülürse yeteri kadar oy toplama memuru görevlendirilir. </w:t>
      </w:r>
      <w:proofErr w:type="gramStart"/>
      <w:r w:rsidRPr="009E0904">
        <w:rPr>
          <w:rFonts w:eastAsia="Times New Roman"/>
          <w:bCs/>
          <w:i/>
          <w:sz w:val="18"/>
          <w:szCs w:val="18"/>
          <w:lang w:eastAsia="tr-TR"/>
        </w:rPr>
        <w:t>(</w:t>
      </w:r>
      <w:proofErr w:type="gramEnd"/>
      <w:r w:rsidRPr="009E0904">
        <w:rPr>
          <w:rFonts w:eastAsia="Times New Roman"/>
          <w:bCs/>
          <w:i/>
          <w:sz w:val="18"/>
          <w:szCs w:val="18"/>
          <w:lang w:eastAsia="tr-TR"/>
        </w:rPr>
        <w:t xml:space="preserve">Esas sözleşmede aksine bir hüküm varsa bu hususa ve tek pay sahipli anonim şirketlerde bu pay sahibinin </w:t>
      </w:r>
      <w:r w:rsidRPr="009E0904">
        <w:rPr>
          <w:rFonts w:eastAsia="Times New Roman"/>
          <w:i/>
          <w:sz w:val="18"/>
          <w:szCs w:val="18"/>
          <w:lang w:eastAsia="tr-TR"/>
        </w:rPr>
        <w:t xml:space="preserve">toplantı başkanlığı için öngörülen tüm görevleri tek başına yerine getirebileceğine ilişkin hususa iç yönergede yer verilir. Ayrıca </w:t>
      </w:r>
      <w:r w:rsidRPr="009E0904">
        <w:rPr>
          <w:rFonts w:eastAsia="Times New Roman"/>
          <w:bCs/>
          <w:i/>
          <w:sz w:val="18"/>
          <w:szCs w:val="18"/>
          <w:lang w:eastAsia="tr-TR"/>
        </w:rPr>
        <w:t>elektronik genel kurul sistemini kullanan şirketler için bu konudaki teknik işlemlerin toplantı anında yerine getirilmesi amacıyla toplantı başkanı tarafından uzman kişiler görevlendirilebileceği de İç Yönergede belirtilir.</w:t>
      </w:r>
      <w:proofErr w:type="gramStart"/>
      <w:r w:rsidRPr="009E0904">
        <w:rPr>
          <w:rFonts w:eastAsia="Times New Roman"/>
          <w:bCs/>
          <w:i/>
          <w:sz w:val="18"/>
          <w:szCs w:val="18"/>
          <w:lang w:eastAsia="tr-TR"/>
        </w:rPr>
        <w:t>)</w:t>
      </w:r>
      <w:proofErr w:type="gramEnd"/>
    </w:p>
    <w:p w:rsidR="00E416A0" w:rsidRPr="009E0904"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bCs/>
          <w:sz w:val="18"/>
          <w:szCs w:val="18"/>
          <w:lang w:eastAsia="tr-TR"/>
        </w:rPr>
      </w:pPr>
      <w:r w:rsidRPr="009E0904">
        <w:rPr>
          <w:rFonts w:eastAsia="Times New Roman"/>
          <w:bCs/>
          <w:sz w:val="18"/>
          <w:szCs w:val="18"/>
          <w:lang w:eastAsia="tr-TR"/>
        </w:rPr>
        <w:t xml:space="preserve">(3) Toplantı başkanlığı, toplantı tutanağını ve bu tutanağa dayanak oluşturan diğer evrakı imzalama hususunda yetkilidir. </w:t>
      </w:r>
    </w:p>
    <w:p w:rsidR="00E416A0" w:rsidRPr="009E0904"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bCs/>
          <w:sz w:val="18"/>
          <w:szCs w:val="18"/>
          <w:lang w:eastAsia="tr-TR"/>
        </w:rPr>
      </w:pPr>
      <w:r w:rsidRPr="009E0904">
        <w:rPr>
          <w:rFonts w:eastAsia="Times New Roman"/>
          <w:bCs/>
          <w:sz w:val="18"/>
          <w:szCs w:val="18"/>
          <w:lang w:eastAsia="tr-TR"/>
        </w:rPr>
        <w:t>(4) Toplantı başkanı genel kurul toplantısını yönetirken Kanuna, esas sözleşmeye ve bu İç Yönerge hükümlerine uygun hareket eder.</w:t>
      </w:r>
    </w:p>
    <w:p w:rsidR="00E416A0" w:rsidRPr="009E0904"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b/>
          <w:sz w:val="18"/>
          <w:szCs w:val="18"/>
          <w:lang w:eastAsia="tr-TR"/>
        </w:rPr>
      </w:pPr>
      <w:r w:rsidRPr="009E0904">
        <w:rPr>
          <w:rFonts w:eastAsia="Times New Roman"/>
          <w:b/>
          <w:sz w:val="18"/>
          <w:szCs w:val="18"/>
          <w:lang w:eastAsia="tr-TR"/>
        </w:rPr>
        <w:lastRenderedPageBreak/>
        <w:t>Toplantı başkanlığının görev ve yetkileri</w:t>
      </w:r>
    </w:p>
    <w:p w:rsidR="00E416A0" w:rsidRPr="009E0904"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bCs/>
          <w:sz w:val="18"/>
          <w:szCs w:val="18"/>
          <w:lang w:eastAsia="tr-TR"/>
        </w:rPr>
      </w:pPr>
      <w:r w:rsidRPr="009E0904">
        <w:rPr>
          <w:rFonts w:eastAsia="Times New Roman"/>
          <w:b/>
          <w:bCs/>
          <w:sz w:val="18"/>
          <w:szCs w:val="18"/>
          <w:lang w:eastAsia="tr-TR"/>
        </w:rPr>
        <w:t xml:space="preserve">MADDE 8 – </w:t>
      </w:r>
      <w:r w:rsidRPr="009E0904">
        <w:rPr>
          <w:rFonts w:eastAsia="Times New Roman"/>
          <w:bCs/>
          <w:sz w:val="18"/>
          <w:szCs w:val="18"/>
          <w:lang w:eastAsia="tr-TR"/>
        </w:rPr>
        <w:t>(1) Toplantı başkanlığı, başkanın yönetiminde aşağıda belirtilen görevleri yerine getirir:</w:t>
      </w:r>
    </w:p>
    <w:p w:rsidR="00E416A0" w:rsidRPr="009E0904"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sz w:val="18"/>
          <w:szCs w:val="18"/>
          <w:lang w:eastAsia="tr-TR"/>
        </w:rPr>
      </w:pPr>
      <w:r w:rsidRPr="009E0904">
        <w:rPr>
          <w:rFonts w:eastAsia="Times New Roman"/>
          <w:sz w:val="18"/>
          <w:szCs w:val="18"/>
          <w:lang w:eastAsia="tr-TR"/>
        </w:rPr>
        <w:t>a) Toplantının ilanda gösterilen adreste yapılıp yapılmadığını ve esas sözleşmede belirtilmişse toplantı yerinin buna uygun olup olmadığını incelemek.</w:t>
      </w:r>
    </w:p>
    <w:p w:rsidR="00E416A0" w:rsidRPr="009E0904"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sz w:val="18"/>
          <w:szCs w:val="18"/>
          <w:lang w:eastAsia="tr-TR"/>
        </w:rPr>
      </w:pPr>
      <w:proofErr w:type="gramStart"/>
      <w:r w:rsidRPr="009E0904">
        <w:rPr>
          <w:rFonts w:eastAsia="Times New Roman"/>
          <w:sz w:val="18"/>
          <w:szCs w:val="18"/>
          <w:lang w:eastAsia="tr-TR"/>
        </w:rPr>
        <w:t>b) Genel kurulun toplantıya, esas sözleşmede gösterilen şekilde, internet sitesi açmakla yükümlü olan şirketlerin</w:t>
      </w:r>
      <w:r w:rsidRPr="009E0904">
        <w:rPr>
          <w:rFonts w:eastAsia="Times New Roman"/>
          <w:b/>
          <w:bCs/>
          <w:sz w:val="18"/>
          <w:szCs w:val="18"/>
          <w:lang w:eastAsia="tr-TR"/>
        </w:rPr>
        <w:t xml:space="preserve"> </w:t>
      </w:r>
      <w:r w:rsidRPr="009E0904">
        <w:rPr>
          <w:rFonts w:eastAsia="Times New Roman"/>
          <w:sz w:val="18"/>
          <w:szCs w:val="18"/>
          <w:lang w:eastAsia="tr-TR"/>
        </w:rPr>
        <w:t>internet</w:t>
      </w:r>
      <w:r w:rsidRPr="009E0904">
        <w:rPr>
          <w:rFonts w:eastAsia="Times New Roman"/>
          <w:b/>
          <w:bCs/>
          <w:sz w:val="18"/>
          <w:szCs w:val="18"/>
          <w:lang w:eastAsia="tr-TR"/>
        </w:rPr>
        <w:t xml:space="preserve"> </w:t>
      </w:r>
      <w:r w:rsidRPr="009E0904">
        <w:rPr>
          <w:rFonts w:eastAsia="Times New Roman"/>
          <w:sz w:val="18"/>
          <w:szCs w:val="18"/>
          <w:lang w:eastAsia="tr-TR"/>
        </w:rPr>
        <w:t>sitesinde ve Türkiye Ticaret Sicili Gazetesinde yayımlanan ilanla çağrılıp çağrılmadığını, bu çağrının, ilan ve toplantı günleri hariç olmak üzere, toplantı tarihinden en az iki hafta önce yapılıp yapılmadığını, pay defterinde yazılı pay sahiplerine, önceden şirkete pay senedi veya pay sahipliğini ispatlayıcı belge vererek adreslerini bildiren pay sahiplerine, toplantı günü ile gündem ve ilanın çıktığı veya çıkacağı gazetelerin iadeli taahhütlü mektupla bildirilip bildirilmediğini incelemek ve bu durumu toplantı tutanağına geçirmek.</w:t>
      </w:r>
      <w:proofErr w:type="gramEnd"/>
    </w:p>
    <w:p w:rsidR="00E416A0" w:rsidRPr="009E0904"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sz w:val="18"/>
          <w:szCs w:val="18"/>
          <w:lang w:eastAsia="tr-TR"/>
        </w:rPr>
      </w:pPr>
      <w:r w:rsidRPr="009E0904">
        <w:rPr>
          <w:rFonts w:eastAsia="Times New Roman"/>
          <w:sz w:val="18"/>
          <w:szCs w:val="18"/>
          <w:lang w:eastAsia="tr-TR"/>
        </w:rPr>
        <w:t>c) Toplantı yerine giriş yetkisi olmayanların, toplantıya girip girmediklerini ve toplantı yerine girişle ilgili olarak bu İç Yönergenin 5 inci maddesinin ikinci fıkrasında hüküm altına alınan görevlerin yönetim kurulunca yerine getirilip getirilmediğini kontrol etmek.</w:t>
      </w:r>
    </w:p>
    <w:p w:rsidR="00E416A0" w:rsidRPr="009E0904"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sz w:val="18"/>
          <w:szCs w:val="18"/>
          <w:lang w:eastAsia="tr-TR"/>
        </w:rPr>
      </w:pPr>
      <w:r w:rsidRPr="009E0904">
        <w:rPr>
          <w:rFonts w:eastAsia="Times New Roman"/>
          <w:sz w:val="18"/>
          <w:szCs w:val="18"/>
          <w:lang w:eastAsia="tr-TR"/>
        </w:rPr>
        <w:t xml:space="preserve">ç) Genel kurulun, </w:t>
      </w:r>
      <w:r w:rsidRPr="009E0904">
        <w:rPr>
          <w:rFonts w:eastAsia="Times New Roman"/>
          <w:bCs/>
          <w:sz w:val="18"/>
          <w:szCs w:val="18"/>
          <w:lang w:eastAsia="tr-TR"/>
        </w:rPr>
        <w:t xml:space="preserve">Kanunun 416 </w:t>
      </w:r>
      <w:proofErr w:type="spellStart"/>
      <w:r w:rsidRPr="009E0904">
        <w:rPr>
          <w:rFonts w:eastAsia="Times New Roman"/>
          <w:bCs/>
          <w:sz w:val="18"/>
          <w:szCs w:val="18"/>
          <w:lang w:eastAsia="tr-TR"/>
        </w:rPr>
        <w:t>ncı</w:t>
      </w:r>
      <w:proofErr w:type="spellEnd"/>
      <w:r w:rsidRPr="009E0904">
        <w:rPr>
          <w:rFonts w:eastAsia="Times New Roman"/>
          <w:bCs/>
          <w:sz w:val="18"/>
          <w:szCs w:val="18"/>
          <w:lang w:eastAsia="tr-TR"/>
        </w:rPr>
        <w:t xml:space="preserve"> maddesi uyarınca çağrısız </w:t>
      </w:r>
      <w:r w:rsidRPr="009E0904">
        <w:rPr>
          <w:rFonts w:eastAsia="Times New Roman"/>
          <w:sz w:val="18"/>
          <w:szCs w:val="18"/>
          <w:lang w:eastAsia="tr-TR"/>
        </w:rPr>
        <w:t>toplanması halinde pay sahiplerinin veya temsilcilerinin tümünün hazır bulunup bulunmadığını, toplantının bu şekilde yapılmasına itiraz olup olmadığını ve nisabın toplantı sonuna kadar korunup korunmadığını incelemek.</w:t>
      </w:r>
    </w:p>
    <w:p w:rsidR="00E416A0" w:rsidRPr="009E0904"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sz w:val="18"/>
          <w:szCs w:val="18"/>
          <w:lang w:eastAsia="tr-TR"/>
        </w:rPr>
      </w:pPr>
      <w:proofErr w:type="gramStart"/>
      <w:r w:rsidRPr="009E0904">
        <w:rPr>
          <w:rFonts w:eastAsia="Times New Roman"/>
          <w:sz w:val="18"/>
          <w:szCs w:val="18"/>
          <w:lang w:eastAsia="tr-TR"/>
        </w:rPr>
        <w:t>d) Değişikliğe gidilmiş ise değişiklikleri de içeren esas sözleşmenin, pay defterinin, yönetim kurulu yıllık faaliyet raporunun, denetçi raporlarının, finansal tabloların, gündemin, gündemde esas sözleşme değişikliği varsa yönetim kurulunca hazırlanmış değişiklik tasarısının, esas sözleşme değişikliği Gümrük ve Ticaret Bakanlığının iznine tabi olması durumunda ise Bakanlıktan alınan izin yazısı ve eki değişiklik tasarısının, yönetim kurulu tarafından düzenlenmiş hazır bulunanlar listesinin, genel kurul erteleme üzerine toplantıya çağrılmışsa bir önceki toplantıya ilişkin erteleme tutanağının ve toplantıya ilişkin diğer gerekli belgelerin eksiksiz bir biçimde toplantı yerinde bulunup bulunmadığını tespit etmek ve bu durumu toplantı tutanağında belirtmek.</w:t>
      </w:r>
      <w:proofErr w:type="gramEnd"/>
    </w:p>
    <w:p w:rsidR="00E416A0" w:rsidRPr="009E0904"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sz w:val="18"/>
          <w:szCs w:val="18"/>
          <w:lang w:eastAsia="tr-TR"/>
        </w:rPr>
      </w:pPr>
      <w:r w:rsidRPr="009E0904">
        <w:rPr>
          <w:rFonts w:eastAsia="Times New Roman"/>
          <w:sz w:val="18"/>
          <w:szCs w:val="18"/>
          <w:lang w:eastAsia="tr-TR"/>
        </w:rPr>
        <w:t>e) Hazır bulunanlar listesini imzalamak suretiyle asaleten veya temsilen genel kurula katılanların kimlik kontrolünü itiraz veya lüzum üzerine yapmak ve temsil belgelerinin doğruluğunu kontrol etmek.</w:t>
      </w:r>
    </w:p>
    <w:p w:rsidR="00E416A0" w:rsidRPr="009E0904"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sz w:val="18"/>
          <w:szCs w:val="18"/>
          <w:lang w:eastAsia="tr-TR"/>
        </w:rPr>
      </w:pPr>
      <w:r w:rsidRPr="009E0904">
        <w:rPr>
          <w:rFonts w:eastAsia="Times New Roman"/>
          <w:sz w:val="18"/>
          <w:szCs w:val="18"/>
          <w:lang w:eastAsia="tr-TR"/>
        </w:rPr>
        <w:t>f) Murahhas üyeler ile en az bir yönetim kurulu üyesinin ve denetime tabi şirketlerde denetçinin toplantıda hazır olup olmadığını tespit etmek ve bu durumu toplantı tutanağında belirtmek.</w:t>
      </w:r>
    </w:p>
    <w:p w:rsidR="00E416A0" w:rsidRPr="009E0904"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sz w:val="18"/>
          <w:szCs w:val="18"/>
          <w:lang w:eastAsia="tr-TR"/>
        </w:rPr>
      </w:pPr>
      <w:r w:rsidRPr="009E0904">
        <w:rPr>
          <w:rFonts w:eastAsia="Times New Roman"/>
          <w:bCs/>
          <w:sz w:val="18"/>
          <w:szCs w:val="18"/>
          <w:lang w:eastAsia="tr-TR"/>
        </w:rPr>
        <w:t xml:space="preserve">g) </w:t>
      </w:r>
      <w:r w:rsidRPr="009E0904">
        <w:rPr>
          <w:rFonts w:eastAsia="Times New Roman"/>
          <w:sz w:val="18"/>
          <w:szCs w:val="18"/>
          <w:lang w:eastAsia="tr-TR"/>
        </w:rPr>
        <w:t>Gündem çerçevesinde genel kurul çalışmalarını yönetmek, Kanunda belirtilen istisnalar haricinde gündem dışına çıkılmasını önlemek, toplantı düzenini sağlamak, bunun için gerekli tedbirleri almak.</w:t>
      </w:r>
    </w:p>
    <w:p w:rsidR="00E416A0" w:rsidRPr="009E0904"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sz w:val="18"/>
          <w:szCs w:val="18"/>
          <w:lang w:eastAsia="tr-TR"/>
        </w:rPr>
      </w:pPr>
      <w:r w:rsidRPr="009E0904">
        <w:rPr>
          <w:rFonts w:eastAsia="Times New Roman"/>
          <w:sz w:val="18"/>
          <w:szCs w:val="18"/>
          <w:lang w:eastAsia="tr-TR"/>
        </w:rPr>
        <w:t>ğ) Birleşimleri ve oturumları açmak, kapatmak ve toplantıyı kapatmak.</w:t>
      </w:r>
    </w:p>
    <w:p w:rsidR="00E416A0" w:rsidRPr="009E0904"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sz w:val="18"/>
          <w:szCs w:val="18"/>
          <w:lang w:eastAsia="tr-TR"/>
        </w:rPr>
      </w:pPr>
      <w:r w:rsidRPr="009E0904">
        <w:rPr>
          <w:rFonts w:eastAsia="Times New Roman"/>
          <w:sz w:val="18"/>
          <w:szCs w:val="18"/>
          <w:lang w:eastAsia="tr-TR"/>
        </w:rPr>
        <w:t>h) Müzakere edilen hususlara ilişkin karar, tasarı, tutanak, rapor, öneri ve benzeri belgeleri genel kurula okumak ya da okutmak ve bunlarla ilgili konuşmak isteyenlere söz vermek.</w:t>
      </w:r>
    </w:p>
    <w:p w:rsidR="00E416A0" w:rsidRPr="009E0904"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sz w:val="18"/>
          <w:szCs w:val="18"/>
          <w:lang w:eastAsia="tr-TR"/>
        </w:rPr>
      </w:pPr>
      <w:r w:rsidRPr="009E0904">
        <w:rPr>
          <w:rFonts w:eastAsia="Times New Roman"/>
          <w:sz w:val="18"/>
          <w:szCs w:val="18"/>
          <w:lang w:eastAsia="tr-TR"/>
        </w:rPr>
        <w:t>ı) Genel kurulca verilecek kararlara ilişkin oylama yaptırmak ve sonuçlarını bildirmek.</w:t>
      </w:r>
    </w:p>
    <w:p w:rsidR="00E416A0" w:rsidRPr="009E0904"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sz w:val="18"/>
          <w:szCs w:val="18"/>
          <w:lang w:eastAsia="tr-TR"/>
        </w:rPr>
      </w:pPr>
      <w:r w:rsidRPr="009E0904">
        <w:rPr>
          <w:rFonts w:eastAsia="Times New Roman"/>
          <w:sz w:val="18"/>
          <w:szCs w:val="18"/>
          <w:lang w:eastAsia="tr-TR"/>
        </w:rPr>
        <w:t>i) Toplantı için asgari nisabın toplantının başında, devamında ve sonunda muhafaza edilip edilmediğini, kararların Kanun ve esas sözleşmede öngörülen nisaplara uygun olarak alınıp alınmadığını gözetmek.</w:t>
      </w:r>
    </w:p>
    <w:p w:rsidR="00E416A0" w:rsidRPr="009E0904"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sz w:val="18"/>
          <w:szCs w:val="18"/>
          <w:lang w:eastAsia="tr-TR"/>
        </w:rPr>
      </w:pPr>
      <w:r w:rsidRPr="009E0904">
        <w:rPr>
          <w:rFonts w:eastAsia="Times New Roman"/>
          <w:sz w:val="18"/>
          <w:szCs w:val="18"/>
          <w:lang w:eastAsia="tr-TR"/>
        </w:rPr>
        <w:t>j) Kanunun 428 inci maddesinde belirtilen temsilciler tarafından yapılan bildirimleri genel kurula açıklamak.</w:t>
      </w:r>
    </w:p>
    <w:p w:rsidR="00E416A0" w:rsidRPr="009E0904"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sz w:val="18"/>
          <w:szCs w:val="18"/>
          <w:lang w:eastAsia="tr-TR"/>
        </w:rPr>
      </w:pPr>
      <w:r w:rsidRPr="009E0904">
        <w:rPr>
          <w:rFonts w:eastAsia="Times New Roman"/>
          <w:sz w:val="18"/>
          <w:szCs w:val="18"/>
          <w:lang w:eastAsia="tr-TR"/>
        </w:rPr>
        <w:t xml:space="preserve">k) Kanunun 436 </w:t>
      </w:r>
      <w:proofErr w:type="spellStart"/>
      <w:r w:rsidRPr="009E0904">
        <w:rPr>
          <w:rFonts w:eastAsia="Times New Roman"/>
          <w:sz w:val="18"/>
          <w:szCs w:val="18"/>
          <w:lang w:eastAsia="tr-TR"/>
        </w:rPr>
        <w:t>ncı</w:t>
      </w:r>
      <w:proofErr w:type="spellEnd"/>
      <w:r w:rsidRPr="009E0904">
        <w:rPr>
          <w:rFonts w:eastAsia="Times New Roman"/>
          <w:sz w:val="18"/>
          <w:szCs w:val="18"/>
          <w:lang w:eastAsia="tr-TR"/>
        </w:rPr>
        <w:t xml:space="preserve"> maddesi uyarınca, oy hakkından yoksun olanların anılan maddede belirtilen kararlarda oy kullanmalarını önlemek, oy hakkına ve imtiyazlı oy kullanımına Kanun ve esas sözleşme uyarınca getirilen her türlü sınırlamayı gözetmek.</w:t>
      </w:r>
    </w:p>
    <w:p w:rsidR="00E416A0" w:rsidRPr="009E0904"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sz w:val="18"/>
          <w:szCs w:val="18"/>
          <w:lang w:eastAsia="tr-TR"/>
        </w:rPr>
      </w:pPr>
      <w:r w:rsidRPr="009E0904">
        <w:rPr>
          <w:rFonts w:eastAsia="Times New Roman"/>
          <w:sz w:val="18"/>
          <w:szCs w:val="18"/>
          <w:lang w:eastAsia="tr-TR"/>
        </w:rPr>
        <w:t xml:space="preserve">l) Sermayenin onda birine </w:t>
      </w:r>
      <w:r w:rsidRPr="009E0904">
        <w:rPr>
          <w:rFonts w:eastAsia="Times New Roman"/>
          <w:i/>
          <w:sz w:val="18"/>
          <w:szCs w:val="18"/>
          <w:lang w:eastAsia="tr-TR"/>
        </w:rPr>
        <w:t>(halka açık şirketlerde yirmide birine)</w:t>
      </w:r>
      <w:r w:rsidRPr="009E0904">
        <w:rPr>
          <w:rFonts w:eastAsia="Times New Roman"/>
          <w:sz w:val="18"/>
          <w:szCs w:val="18"/>
          <w:lang w:eastAsia="tr-TR"/>
        </w:rPr>
        <w:t xml:space="preserve"> sahip pay sahiplerinin istemi üzerine finansal tabloların müzakeresi ve buna bağlı konuların görüşülmesini, genel kurulun bu konuda karar almasına gerek olmaksızın bir ay sonra yapılacak toplantıda görüşülmek üzere ertelemek.</w:t>
      </w:r>
    </w:p>
    <w:p w:rsidR="00E416A0" w:rsidRPr="009E0904"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sz w:val="18"/>
          <w:szCs w:val="18"/>
          <w:lang w:eastAsia="tr-TR"/>
        </w:rPr>
      </w:pPr>
      <w:r w:rsidRPr="009E0904">
        <w:rPr>
          <w:rFonts w:eastAsia="Times New Roman"/>
          <w:sz w:val="18"/>
          <w:szCs w:val="18"/>
          <w:lang w:eastAsia="tr-TR"/>
        </w:rPr>
        <w:t>m) Genel kurul çalışmalarına ait tutanakların düzenlenmesini sağlamak, itirazları tutanağa geçirmek, karar ve tutanakları imzalamak, toplantıda alınan kararlara ilişkin lehte ve aleyhte kullanılan oyları hiçbir tereddüde yer vermeyecek şekilde toplantı tutanağında belirtmek.</w:t>
      </w:r>
    </w:p>
    <w:p w:rsidR="00E416A0" w:rsidRPr="009E0904"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sz w:val="18"/>
          <w:szCs w:val="18"/>
          <w:lang w:eastAsia="tr-TR"/>
        </w:rPr>
      </w:pPr>
      <w:r w:rsidRPr="009E0904">
        <w:rPr>
          <w:rFonts w:eastAsia="Times New Roman"/>
          <w:sz w:val="18"/>
          <w:szCs w:val="18"/>
          <w:lang w:eastAsia="tr-TR"/>
        </w:rPr>
        <w:t>n) Toplantı tutanağını, yönetim kurulu yıllık faaliyet raporunu, denetime tabi şirketlerde denetçi raporlarını, finansal tabloları, hazır bulunanlar listesini, gündemi, önergeleri, varsa seçimlerin oy kâğıtlarını ve tutanaklarını ve toplantıyla ilgili tüm belgeleri toplantı bitiminde bir tutanakla hazır bulunan yönetim kurulu üyelerinden birine teslim etmek.</w:t>
      </w:r>
    </w:p>
    <w:p w:rsidR="00E416A0" w:rsidRPr="009E0904"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b/>
          <w:sz w:val="18"/>
          <w:szCs w:val="18"/>
          <w:lang w:eastAsia="tr-TR"/>
        </w:rPr>
      </w:pPr>
      <w:r w:rsidRPr="009E0904">
        <w:rPr>
          <w:rFonts w:eastAsia="Times New Roman"/>
          <w:b/>
          <w:sz w:val="18"/>
          <w:szCs w:val="18"/>
          <w:lang w:eastAsia="tr-TR"/>
        </w:rPr>
        <w:t>Gündemin görüşülmesine geçilmeden önce yapılacak işlemler</w:t>
      </w:r>
    </w:p>
    <w:p w:rsidR="00E416A0" w:rsidRPr="009E0904"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sz w:val="18"/>
          <w:szCs w:val="18"/>
          <w:lang w:eastAsia="tr-TR"/>
        </w:rPr>
      </w:pPr>
      <w:r w:rsidRPr="009E0904">
        <w:rPr>
          <w:rFonts w:eastAsia="Times New Roman"/>
          <w:b/>
          <w:sz w:val="18"/>
          <w:szCs w:val="18"/>
          <w:lang w:eastAsia="tr-TR"/>
        </w:rPr>
        <w:t xml:space="preserve">MADDE 9 – </w:t>
      </w:r>
      <w:r w:rsidRPr="009E0904">
        <w:rPr>
          <w:rFonts w:eastAsia="Times New Roman"/>
          <w:sz w:val="18"/>
          <w:szCs w:val="18"/>
          <w:lang w:eastAsia="tr-TR"/>
        </w:rPr>
        <w:t>(1)</w:t>
      </w:r>
      <w:r w:rsidRPr="009E0904">
        <w:rPr>
          <w:rFonts w:eastAsia="Times New Roman"/>
          <w:bCs/>
          <w:sz w:val="18"/>
          <w:szCs w:val="18"/>
          <w:lang w:eastAsia="tr-TR"/>
        </w:rPr>
        <w:t xml:space="preserve"> </w:t>
      </w:r>
      <w:r w:rsidRPr="009E0904">
        <w:rPr>
          <w:rFonts w:eastAsia="Times New Roman"/>
          <w:sz w:val="18"/>
          <w:szCs w:val="18"/>
          <w:lang w:eastAsia="tr-TR"/>
        </w:rPr>
        <w:t>Toplantı başkanı, genel kurula toplantı gündemini okur veya okutur. Başkan tarafından gündem maddelerinin görüşülme sırasına ilişkin bir değişiklik önerisi olup olmadığı sorulur, eğer bir öneri varsa bu durum genel kurulun onayına sunulur. Toplantıda hazır bulunan oyların çoğunluğunun kararıyla gündem maddelerinin görüşülme sırası değiştirilebilir.</w:t>
      </w:r>
    </w:p>
    <w:p w:rsidR="00E416A0" w:rsidRPr="009E0904"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b/>
          <w:sz w:val="18"/>
          <w:szCs w:val="18"/>
          <w:lang w:eastAsia="tr-TR"/>
        </w:rPr>
      </w:pPr>
      <w:r w:rsidRPr="009E0904">
        <w:rPr>
          <w:rFonts w:eastAsia="Times New Roman"/>
          <w:b/>
          <w:sz w:val="18"/>
          <w:szCs w:val="18"/>
          <w:lang w:eastAsia="tr-TR"/>
        </w:rPr>
        <w:t>Gündem ve gündem maddelerinin görüşülmesi</w:t>
      </w:r>
    </w:p>
    <w:p w:rsidR="00E416A0" w:rsidRPr="009E0904"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bCs/>
          <w:sz w:val="18"/>
          <w:szCs w:val="18"/>
          <w:lang w:eastAsia="tr-TR"/>
        </w:rPr>
      </w:pPr>
      <w:r w:rsidRPr="009E0904">
        <w:rPr>
          <w:rFonts w:eastAsia="Times New Roman"/>
          <w:b/>
          <w:sz w:val="18"/>
          <w:szCs w:val="18"/>
          <w:lang w:eastAsia="tr-TR"/>
        </w:rPr>
        <w:t xml:space="preserve">MADDE 10 – </w:t>
      </w:r>
      <w:r w:rsidRPr="009E0904">
        <w:rPr>
          <w:rFonts w:eastAsia="Times New Roman"/>
          <w:sz w:val="18"/>
          <w:szCs w:val="18"/>
          <w:lang w:eastAsia="tr-TR"/>
        </w:rPr>
        <w:t>(1)</w:t>
      </w:r>
      <w:r w:rsidRPr="009E0904">
        <w:rPr>
          <w:rFonts w:eastAsia="Times New Roman"/>
          <w:bCs/>
          <w:sz w:val="18"/>
          <w:szCs w:val="18"/>
          <w:lang w:eastAsia="tr-TR"/>
        </w:rPr>
        <w:t xml:space="preserve"> Olağan genel kurul gündeminde aşağıdaki hususların yer alması zorunludur:</w:t>
      </w:r>
    </w:p>
    <w:p w:rsidR="00E416A0" w:rsidRPr="009E0904"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bCs/>
          <w:sz w:val="18"/>
          <w:szCs w:val="18"/>
          <w:lang w:eastAsia="tr-TR"/>
        </w:rPr>
      </w:pPr>
      <w:r w:rsidRPr="009E0904">
        <w:rPr>
          <w:rFonts w:eastAsia="Times New Roman"/>
          <w:bCs/>
          <w:sz w:val="18"/>
          <w:szCs w:val="18"/>
          <w:lang w:eastAsia="tr-TR"/>
        </w:rPr>
        <w:t>a) Açılış ve toplantı başkanlığının oluşturulması.</w:t>
      </w:r>
    </w:p>
    <w:p w:rsidR="00E416A0" w:rsidRPr="009E0904"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bCs/>
          <w:sz w:val="18"/>
          <w:szCs w:val="18"/>
          <w:lang w:eastAsia="tr-TR"/>
        </w:rPr>
      </w:pPr>
      <w:r w:rsidRPr="009E0904">
        <w:rPr>
          <w:rFonts w:eastAsia="Times New Roman"/>
          <w:bCs/>
          <w:sz w:val="18"/>
          <w:szCs w:val="18"/>
          <w:lang w:eastAsia="tr-TR"/>
        </w:rPr>
        <w:t xml:space="preserve">b) </w:t>
      </w:r>
      <w:proofErr w:type="gramStart"/>
      <w:r w:rsidRPr="009E0904">
        <w:rPr>
          <w:rFonts w:eastAsia="Times New Roman"/>
          <w:bCs/>
          <w:sz w:val="18"/>
          <w:szCs w:val="18"/>
          <w:lang w:eastAsia="tr-TR"/>
        </w:rPr>
        <w:t>Yönetim kurulu</w:t>
      </w:r>
      <w:proofErr w:type="gramEnd"/>
      <w:r w:rsidRPr="009E0904">
        <w:rPr>
          <w:rFonts w:eastAsia="Times New Roman"/>
          <w:bCs/>
          <w:sz w:val="18"/>
          <w:szCs w:val="18"/>
          <w:lang w:eastAsia="tr-TR"/>
        </w:rPr>
        <w:t xml:space="preserve"> yıllık faaliyet raporunun, denetime tabi şirketlerde denetçi raporlarının ve finansal tabloların görüşülmesi.</w:t>
      </w:r>
    </w:p>
    <w:p w:rsidR="00E416A0" w:rsidRPr="009E0904"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bCs/>
          <w:sz w:val="18"/>
          <w:szCs w:val="18"/>
          <w:lang w:eastAsia="tr-TR"/>
        </w:rPr>
      </w:pPr>
      <w:r w:rsidRPr="009E0904">
        <w:rPr>
          <w:rFonts w:eastAsia="Times New Roman"/>
          <w:bCs/>
          <w:sz w:val="18"/>
          <w:szCs w:val="18"/>
          <w:lang w:eastAsia="tr-TR"/>
        </w:rPr>
        <w:t xml:space="preserve">c) </w:t>
      </w:r>
      <w:proofErr w:type="gramStart"/>
      <w:r w:rsidRPr="009E0904">
        <w:rPr>
          <w:rFonts w:eastAsia="Times New Roman"/>
          <w:bCs/>
          <w:sz w:val="18"/>
          <w:szCs w:val="18"/>
          <w:lang w:eastAsia="tr-TR"/>
        </w:rPr>
        <w:t>Yönetim kurulu</w:t>
      </w:r>
      <w:proofErr w:type="gramEnd"/>
      <w:r w:rsidRPr="009E0904">
        <w:rPr>
          <w:rFonts w:eastAsia="Times New Roman"/>
          <w:bCs/>
          <w:sz w:val="18"/>
          <w:szCs w:val="18"/>
          <w:lang w:eastAsia="tr-TR"/>
        </w:rPr>
        <w:t xml:space="preserve"> üyeleri ile varsa denetçilerin ibraları.</w:t>
      </w:r>
    </w:p>
    <w:p w:rsidR="00E416A0" w:rsidRPr="009E0904"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bCs/>
          <w:sz w:val="18"/>
          <w:szCs w:val="18"/>
          <w:lang w:eastAsia="tr-TR"/>
        </w:rPr>
      </w:pPr>
      <w:r w:rsidRPr="009E0904">
        <w:rPr>
          <w:rFonts w:eastAsia="Times New Roman"/>
          <w:bCs/>
          <w:sz w:val="18"/>
          <w:szCs w:val="18"/>
          <w:lang w:eastAsia="tr-TR"/>
        </w:rPr>
        <w:t>ç) Süresi dolan yönetim kurulu üyeleri ile denetime tabi şirketlerde denetçinin seçimi.</w:t>
      </w:r>
    </w:p>
    <w:p w:rsidR="00E416A0" w:rsidRPr="009E0904"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bCs/>
          <w:sz w:val="18"/>
          <w:szCs w:val="18"/>
          <w:lang w:eastAsia="tr-TR"/>
        </w:rPr>
      </w:pPr>
      <w:r w:rsidRPr="009E0904">
        <w:rPr>
          <w:rFonts w:eastAsia="Times New Roman"/>
          <w:bCs/>
          <w:sz w:val="18"/>
          <w:szCs w:val="18"/>
          <w:lang w:eastAsia="tr-TR"/>
        </w:rPr>
        <w:t xml:space="preserve">d) </w:t>
      </w:r>
      <w:proofErr w:type="gramStart"/>
      <w:r w:rsidRPr="009E0904">
        <w:rPr>
          <w:rFonts w:eastAsia="Times New Roman"/>
          <w:bCs/>
          <w:sz w:val="18"/>
          <w:szCs w:val="18"/>
          <w:lang w:eastAsia="tr-TR"/>
        </w:rPr>
        <w:t>Yönetim kurulu</w:t>
      </w:r>
      <w:proofErr w:type="gramEnd"/>
      <w:r w:rsidRPr="009E0904">
        <w:rPr>
          <w:rFonts w:eastAsia="Times New Roman"/>
          <w:bCs/>
          <w:sz w:val="18"/>
          <w:szCs w:val="18"/>
          <w:lang w:eastAsia="tr-TR"/>
        </w:rPr>
        <w:t xml:space="preserve"> üyelerinin ücretleri ile huzur hakkı, ikramiye ve prim gibi haklarının belirlenmesi.</w:t>
      </w:r>
    </w:p>
    <w:p w:rsidR="00E416A0" w:rsidRPr="009E0904"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bCs/>
          <w:sz w:val="18"/>
          <w:szCs w:val="18"/>
          <w:lang w:eastAsia="tr-TR"/>
        </w:rPr>
      </w:pPr>
      <w:r w:rsidRPr="009E0904">
        <w:rPr>
          <w:rFonts w:eastAsia="Times New Roman"/>
          <w:bCs/>
          <w:sz w:val="18"/>
          <w:szCs w:val="18"/>
          <w:lang w:eastAsia="tr-TR"/>
        </w:rPr>
        <w:t>e) Kârın kullanım şeklinin, dağıtımının ve kazanç payları oranlarının belirlenmesi.</w:t>
      </w:r>
    </w:p>
    <w:p w:rsidR="00E416A0" w:rsidRPr="009E0904"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bCs/>
          <w:sz w:val="18"/>
          <w:szCs w:val="18"/>
          <w:lang w:eastAsia="tr-TR"/>
        </w:rPr>
      </w:pPr>
      <w:r w:rsidRPr="009E0904">
        <w:rPr>
          <w:rFonts w:eastAsia="Times New Roman"/>
          <w:bCs/>
          <w:sz w:val="18"/>
          <w:szCs w:val="18"/>
          <w:lang w:eastAsia="tr-TR"/>
        </w:rPr>
        <w:t>f) Varsa esas sözleşme değişikliklerinin görüşülmesi.</w:t>
      </w:r>
    </w:p>
    <w:p w:rsidR="00E416A0" w:rsidRPr="009E0904"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bCs/>
          <w:sz w:val="18"/>
          <w:szCs w:val="18"/>
          <w:lang w:eastAsia="tr-TR"/>
        </w:rPr>
      </w:pPr>
      <w:r w:rsidRPr="009E0904">
        <w:rPr>
          <w:rFonts w:eastAsia="Times New Roman"/>
          <w:bCs/>
          <w:sz w:val="18"/>
          <w:szCs w:val="18"/>
          <w:lang w:eastAsia="tr-TR"/>
        </w:rPr>
        <w:t>g) Gerekli görülen diğer konular.</w:t>
      </w:r>
    </w:p>
    <w:p w:rsidR="00E416A0" w:rsidRPr="009E0904"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sz w:val="18"/>
          <w:szCs w:val="18"/>
          <w:lang w:eastAsia="tr-TR"/>
        </w:rPr>
      </w:pPr>
      <w:r w:rsidRPr="009E0904">
        <w:rPr>
          <w:rFonts w:eastAsia="Times New Roman"/>
          <w:sz w:val="18"/>
          <w:szCs w:val="18"/>
          <w:lang w:eastAsia="tr-TR"/>
        </w:rPr>
        <w:t>(2) Olağanüstü genel kurul toplantısının gündemini, toplantı yapılmasını gerektiren sebepler oluşturur.</w:t>
      </w:r>
    </w:p>
    <w:p w:rsidR="00E416A0" w:rsidRPr="009E0904"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sz w:val="18"/>
          <w:szCs w:val="18"/>
          <w:lang w:eastAsia="tr-TR"/>
        </w:rPr>
      </w:pPr>
      <w:r w:rsidRPr="009E0904">
        <w:rPr>
          <w:rFonts w:eastAsia="Times New Roman"/>
          <w:sz w:val="18"/>
          <w:szCs w:val="18"/>
          <w:lang w:eastAsia="tr-TR"/>
        </w:rPr>
        <w:lastRenderedPageBreak/>
        <w:t>(3)Aşağıda belirtilen istisnalar dışında, toplantı gündeminde yer almayan konular görüşülemez ve karara bağlanamaz:</w:t>
      </w:r>
    </w:p>
    <w:p w:rsidR="00E416A0" w:rsidRPr="009E0904"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sz w:val="18"/>
          <w:szCs w:val="18"/>
          <w:lang w:eastAsia="tr-TR"/>
        </w:rPr>
      </w:pPr>
      <w:r w:rsidRPr="009E0904">
        <w:rPr>
          <w:rFonts w:eastAsia="Times New Roman"/>
          <w:sz w:val="18"/>
          <w:szCs w:val="18"/>
          <w:lang w:eastAsia="tr-TR"/>
        </w:rPr>
        <w:t>a)Ortakların tamamının hazır bulunması halinde, gündeme oybirliği ile konu ilave edilebilir.</w:t>
      </w:r>
    </w:p>
    <w:p w:rsidR="00E416A0" w:rsidRPr="009E0904"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sz w:val="18"/>
          <w:szCs w:val="18"/>
          <w:lang w:eastAsia="tr-TR"/>
        </w:rPr>
      </w:pPr>
      <w:r w:rsidRPr="009E0904">
        <w:rPr>
          <w:rFonts w:eastAsia="Times New Roman"/>
          <w:sz w:val="18"/>
          <w:szCs w:val="18"/>
          <w:lang w:eastAsia="tr-TR"/>
        </w:rPr>
        <w:t>b) Kanunun 438 inci maddesi uyarınca, herhangi bir pay sahibinin özel denetim talebi, gündemde yer alıp almadığına bakılmaksızın genel kurulca karara bağlanır.</w:t>
      </w:r>
    </w:p>
    <w:p w:rsidR="00E416A0" w:rsidRPr="009E0904"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sz w:val="18"/>
          <w:szCs w:val="18"/>
          <w:lang w:eastAsia="tr-TR"/>
        </w:rPr>
      </w:pPr>
      <w:r w:rsidRPr="009E0904">
        <w:rPr>
          <w:rFonts w:eastAsia="Times New Roman"/>
          <w:sz w:val="18"/>
          <w:szCs w:val="18"/>
          <w:lang w:eastAsia="tr-TR"/>
        </w:rPr>
        <w:t>c)</w:t>
      </w:r>
      <w:proofErr w:type="gramStart"/>
      <w:r w:rsidRPr="009E0904">
        <w:rPr>
          <w:rFonts w:eastAsia="Times New Roman"/>
          <w:sz w:val="18"/>
          <w:szCs w:val="18"/>
          <w:lang w:eastAsia="tr-TR"/>
        </w:rPr>
        <w:t>Yönetim kurulu</w:t>
      </w:r>
      <w:proofErr w:type="gramEnd"/>
      <w:r w:rsidRPr="009E0904">
        <w:rPr>
          <w:rFonts w:eastAsia="Times New Roman"/>
          <w:sz w:val="18"/>
          <w:szCs w:val="18"/>
          <w:lang w:eastAsia="tr-TR"/>
        </w:rPr>
        <w:t xml:space="preserve"> üyelerinin görevden alınmaları ve yenilerinin seçimi hususları, yıl sonu finansal tabloların müzakeresi maddesiyle ilgili sayılır ve gündemde konuya ilişkin madde bulunup bulunmadığına bakılmaksızın istem halinde doğrudan görüşülerek karar verilir.</w:t>
      </w:r>
    </w:p>
    <w:p w:rsidR="00E416A0" w:rsidRPr="009E0904"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b/>
          <w:sz w:val="18"/>
          <w:szCs w:val="18"/>
          <w:lang w:eastAsia="tr-TR"/>
        </w:rPr>
      </w:pPr>
      <w:r w:rsidRPr="009E0904">
        <w:rPr>
          <w:rFonts w:eastAsia="Times New Roman"/>
          <w:sz w:val="18"/>
          <w:szCs w:val="18"/>
          <w:lang w:eastAsia="tr-TR"/>
        </w:rPr>
        <w:t>ç) Gündemde madde bulunmasa bile yolsuzluk, yetersizlik, bağlılık yükümünün ihlali, birçok şirkette üyelik sebebiyle görevin ifasında güçlük, geçimsizlik, nüfuzun kötüye kullanılması gibi haklı sebeplerin varlığı halinde, yönetim kurulu üyelerinin görevden alınması ve yerine yenilerinin seçilmesi hususları genel kurulda hazır bulunanların oy çokluğuyla gündeme alınır.</w:t>
      </w:r>
    </w:p>
    <w:p w:rsidR="00E416A0" w:rsidRPr="009E0904"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sz w:val="18"/>
          <w:szCs w:val="18"/>
          <w:lang w:eastAsia="tr-TR"/>
        </w:rPr>
      </w:pPr>
      <w:r w:rsidRPr="009E0904">
        <w:rPr>
          <w:rFonts w:eastAsia="Times New Roman"/>
          <w:sz w:val="18"/>
          <w:szCs w:val="18"/>
          <w:lang w:eastAsia="tr-TR"/>
        </w:rPr>
        <w:t>(4) Genel kurulda müzakere edilerek karara bağlanmış gündem maddesi, hazır bulunanların oy birliği ile karar verilmedikçe yeniden görüşülüp karara bağlanamaz.</w:t>
      </w:r>
    </w:p>
    <w:p w:rsidR="00E416A0" w:rsidRPr="009E0904"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sz w:val="18"/>
          <w:szCs w:val="18"/>
        </w:rPr>
      </w:pPr>
      <w:r w:rsidRPr="009E0904">
        <w:rPr>
          <w:rFonts w:eastAsia="Times New Roman"/>
          <w:sz w:val="18"/>
          <w:szCs w:val="18"/>
          <w:lang w:eastAsia="tr-TR"/>
        </w:rPr>
        <w:t xml:space="preserve">(5) </w:t>
      </w:r>
      <w:r w:rsidRPr="009E0904">
        <w:rPr>
          <w:rFonts w:eastAsia="Times New Roman"/>
          <w:sz w:val="18"/>
          <w:szCs w:val="18"/>
        </w:rPr>
        <w:t xml:space="preserve">Yapılan denetim sonucunda veya herhangi bir sebeple Bakanlıkça, şirket genel kurulunda görüşülmesi istenen konular gündeme konulur. </w:t>
      </w:r>
    </w:p>
    <w:p w:rsidR="00E416A0" w:rsidRPr="009E0904"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sz w:val="18"/>
          <w:szCs w:val="18"/>
          <w:lang w:eastAsia="tr-TR"/>
        </w:rPr>
      </w:pPr>
      <w:r w:rsidRPr="009E0904">
        <w:rPr>
          <w:rFonts w:eastAsia="Times New Roman"/>
          <w:sz w:val="18"/>
          <w:szCs w:val="18"/>
          <w:lang w:eastAsia="tr-TR"/>
        </w:rPr>
        <w:t>(6) Gündem, genel kurulu toplantıya çağıran tarafından belirlenir.</w:t>
      </w:r>
    </w:p>
    <w:p w:rsidR="00E416A0" w:rsidRPr="009E0904"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b/>
          <w:sz w:val="18"/>
          <w:szCs w:val="18"/>
          <w:lang w:eastAsia="tr-TR"/>
        </w:rPr>
      </w:pPr>
      <w:r w:rsidRPr="009E0904">
        <w:rPr>
          <w:rFonts w:eastAsia="Times New Roman"/>
          <w:b/>
          <w:sz w:val="18"/>
          <w:szCs w:val="18"/>
          <w:lang w:eastAsia="tr-TR"/>
        </w:rPr>
        <w:t>Toplantıda söz alma</w:t>
      </w:r>
    </w:p>
    <w:p w:rsidR="00E416A0" w:rsidRPr="009E0904"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sz w:val="18"/>
          <w:szCs w:val="18"/>
          <w:lang w:eastAsia="tr-TR"/>
        </w:rPr>
      </w:pPr>
      <w:r w:rsidRPr="009E0904">
        <w:rPr>
          <w:rFonts w:eastAsia="Times New Roman"/>
          <w:b/>
          <w:sz w:val="18"/>
          <w:szCs w:val="18"/>
          <w:lang w:eastAsia="tr-TR"/>
        </w:rPr>
        <w:t>MADDE 11 –</w:t>
      </w:r>
      <w:r w:rsidRPr="009E0904">
        <w:rPr>
          <w:rFonts w:eastAsia="Times New Roman"/>
          <w:sz w:val="18"/>
          <w:szCs w:val="18"/>
          <w:lang w:eastAsia="tr-TR"/>
        </w:rPr>
        <w:t xml:space="preserve"> (1) Görüşülmekte olan gündem maddesi üzerinde söz almak isteyen pay sahipleri veya diğer ilgililer durumu toplantı başkanlığına bildirirler. Başkanlık söz alacak kişileri genel kurula açıklar ve başvuru sırasına göre bu kişilere söz hakkı verir. Kendisine söz sırası gelen kişi, toplantı yerinde bulunmuyor ise söz hakkını kaybeder. Konuşmalar, bunun için ayrılan yerden, genel kurula hitaben yapılır. Kişiler kendi aralarında konuşma sıralarını değiştirebilirler. Konuşma süresinin sınırlandırılması halinde, sırası gelip konuşmasını yapan bir kişi, konuşma süresi dolduğu zaman, ancak kendinden sonra konuşacak ilk kişi konuşma hakkını verdiği takdirde konuşmasını, o kişinin konuşma süresi içinde tamamlamak koşuluyla sürdürebilir. Diğer bir biçimde konuşma süresi uzatılamaz.</w:t>
      </w:r>
    </w:p>
    <w:p w:rsidR="00E416A0" w:rsidRPr="009E0904"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sz w:val="18"/>
          <w:szCs w:val="18"/>
          <w:lang w:eastAsia="tr-TR"/>
        </w:rPr>
      </w:pPr>
      <w:r w:rsidRPr="009E0904">
        <w:rPr>
          <w:rFonts w:eastAsia="Times New Roman"/>
          <w:sz w:val="18"/>
          <w:szCs w:val="18"/>
          <w:lang w:eastAsia="tr-TR"/>
        </w:rPr>
        <w:t>(2) Toplantı başkanınca, görüşülen konular hakkında açıklamada bulunmak isteyen yönetim kurulu üyeleri ile denetçiye sıraya bakılmaksızın söz verilebilir.</w:t>
      </w:r>
    </w:p>
    <w:p w:rsidR="00E416A0" w:rsidRPr="009E0904"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sz w:val="18"/>
          <w:szCs w:val="18"/>
          <w:lang w:eastAsia="tr-TR"/>
        </w:rPr>
      </w:pPr>
      <w:r w:rsidRPr="009E0904">
        <w:rPr>
          <w:rFonts w:eastAsia="Times New Roman"/>
          <w:sz w:val="18"/>
          <w:szCs w:val="18"/>
          <w:lang w:eastAsia="tr-TR"/>
        </w:rPr>
        <w:t xml:space="preserve">(3) Konuşmaların süresi, başkanın veya pay sahiplerinin önerisi üzerine, gündemin yoğunluğu, görüşülmesi gerekli konuların çokluğu, önemi ve söz almak isteyenlerin sayısına göre genel kurulca kararlaştırılır. Bu gibi durumlarda, genel kurul, önce konuşma süresinin sınırlanmasının gerekip gerekmeyeceğini ve sonra da sürenin ne olacağı konularında, ayrı ayrı oylamayla karar verir. </w:t>
      </w:r>
    </w:p>
    <w:p w:rsidR="00E416A0" w:rsidRPr="009E0904"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sz w:val="18"/>
          <w:szCs w:val="18"/>
          <w:lang w:eastAsia="tr-TR"/>
        </w:rPr>
      </w:pPr>
      <w:r w:rsidRPr="009E0904">
        <w:rPr>
          <w:rFonts w:eastAsia="Times New Roman"/>
          <w:sz w:val="18"/>
          <w:szCs w:val="18"/>
          <w:lang w:eastAsia="tr-TR"/>
        </w:rPr>
        <w:t xml:space="preserve">(4) Kanunun 1527 </w:t>
      </w:r>
      <w:proofErr w:type="spellStart"/>
      <w:r w:rsidRPr="009E0904">
        <w:rPr>
          <w:rFonts w:eastAsia="Times New Roman"/>
          <w:sz w:val="18"/>
          <w:szCs w:val="18"/>
          <w:lang w:eastAsia="tr-TR"/>
        </w:rPr>
        <w:t>nci</w:t>
      </w:r>
      <w:proofErr w:type="spellEnd"/>
      <w:r w:rsidRPr="009E0904">
        <w:rPr>
          <w:rFonts w:eastAsia="Times New Roman"/>
          <w:sz w:val="18"/>
          <w:szCs w:val="18"/>
          <w:lang w:eastAsia="tr-TR"/>
        </w:rPr>
        <w:t xml:space="preserve"> maddesi uyarınca genel kurula elektronik ortamda katılan pay sahiplerinin veya temsilcilerinin görüş ve önerilerini iletmelerine ilişkin olarak anılan madde ve alt düzenlemelerde belirlenmiş usul ve esaslar uygulanır.</w:t>
      </w:r>
    </w:p>
    <w:p w:rsidR="00E416A0" w:rsidRPr="009E0904"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b/>
          <w:sz w:val="18"/>
          <w:szCs w:val="18"/>
          <w:lang w:eastAsia="tr-TR"/>
        </w:rPr>
      </w:pPr>
      <w:r w:rsidRPr="009E0904">
        <w:rPr>
          <w:rFonts w:eastAsia="Times New Roman"/>
          <w:b/>
          <w:sz w:val="18"/>
          <w:szCs w:val="18"/>
          <w:lang w:eastAsia="tr-TR"/>
        </w:rPr>
        <w:t>Oylama ve oy kullanma usulü</w:t>
      </w:r>
    </w:p>
    <w:p w:rsidR="00E416A0" w:rsidRPr="009E0904"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sz w:val="18"/>
          <w:szCs w:val="18"/>
          <w:lang w:eastAsia="tr-TR"/>
        </w:rPr>
      </w:pPr>
      <w:r w:rsidRPr="009E0904">
        <w:rPr>
          <w:rFonts w:eastAsia="Times New Roman"/>
          <w:b/>
          <w:sz w:val="18"/>
          <w:szCs w:val="18"/>
          <w:lang w:eastAsia="tr-TR"/>
        </w:rPr>
        <w:t>MADDE 12 –</w:t>
      </w:r>
      <w:r w:rsidRPr="009E0904">
        <w:rPr>
          <w:rFonts w:eastAsia="Times New Roman"/>
          <w:sz w:val="18"/>
          <w:szCs w:val="18"/>
          <w:lang w:eastAsia="tr-TR"/>
        </w:rPr>
        <w:t xml:space="preserve"> (1) Oylamaya başlamadan önce, toplantı başkanı, oylanacak konuyu genel kurula açıklar. Bir karar taslağının oylaması yapılacak ise, bu yazılı olarak saptanıp okunduktan sonra, oylamaya geçilir. Oylamaya geçileceği açıklandıktan sonra, ancak usul hakkında söz istenebilir. Bu sırada, talep etmesine rağmen kendisine söz verilmemiş pay sahibi varsa, hatırlatması ve Başkanca doğrulanması koşuluyla konuşma hakkını kullanır. Oylamaya geçildikten sonra söz verilmez.</w:t>
      </w:r>
    </w:p>
    <w:p w:rsidR="00E416A0" w:rsidRPr="009E0904"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sz w:val="18"/>
          <w:szCs w:val="18"/>
          <w:lang w:eastAsia="tr-TR"/>
        </w:rPr>
      </w:pPr>
      <w:r w:rsidRPr="009E0904">
        <w:rPr>
          <w:rFonts w:eastAsia="Times New Roman"/>
          <w:sz w:val="18"/>
          <w:szCs w:val="18"/>
          <w:lang w:eastAsia="tr-TR"/>
        </w:rPr>
        <w:t>(2) Toplantıda görüşülen konulara ilişkin oylar, el kaldırmak veya ayağa kalkmak ya da ayrı ayrı kabul veya ret denilmek suretiyle kullanılır. Bu oylar toplantı başkanlığınca sayılır. Gerektiğinde, başkanlık, oy sayımında yardımcı olmak üzere yeter sayıda kişiyi görevlendirebilir. El kaldırmayanlar, ayağa kalkmayanlar veya herhangi bir şekilde beyanda bulunmayanlar “ret” oyu vermiş sayılır ve bu oylar değerlendirmede ilgili kararın aleyhinde verilmiş kabul edilir. (</w:t>
      </w:r>
      <w:r w:rsidRPr="009E0904">
        <w:rPr>
          <w:rFonts w:eastAsia="Times New Roman"/>
          <w:i/>
          <w:sz w:val="18"/>
          <w:szCs w:val="18"/>
          <w:lang w:eastAsia="tr-TR"/>
        </w:rPr>
        <w:t>Bu maddede belirtilenler dışında oy kullanma yöntemleri öngörülüyorsa İç Yönergede belirtilecektir.)</w:t>
      </w:r>
    </w:p>
    <w:p w:rsidR="00E416A0" w:rsidRPr="009E0904"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sz w:val="18"/>
          <w:szCs w:val="18"/>
          <w:lang w:eastAsia="tr-TR"/>
        </w:rPr>
      </w:pPr>
      <w:r w:rsidRPr="009E0904">
        <w:rPr>
          <w:rFonts w:eastAsia="Times New Roman"/>
          <w:sz w:val="18"/>
          <w:szCs w:val="18"/>
          <w:lang w:eastAsia="tr-TR"/>
        </w:rPr>
        <w:t xml:space="preserve">(3) Kanunun 1527 </w:t>
      </w:r>
      <w:proofErr w:type="spellStart"/>
      <w:r w:rsidRPr="009E0904">
        <w:rPr>
          <w:rFonts w:eastAsia="Times New Roman"/>
          <w:sz w:val="18"/>
          <w:szCs w:val="18"/>
          <w:lang w:eastAsia="tr-TR"/>
        </w:rPr>
        <w:t>nci</w:t>
      </w:r>
      <w:proofErr w:type="spellEnd"/>
      <w:r w:rsidRPr="009E0904">
        <w:rPr>
          <w:rFonts w:eastAsia="Times New Roman"/>
          <w:sz w:val="18"/>
          <w:szCs w:val="18"/>
          <w:lang w:eastAsia="tr-TR"/>
        </w:rPr>
        <w:t xml:space="preserve"> maddesi uyarınca genel kurula elektronik ortamda katılan pay sahiplerinin veya temsilcilerinin oy kullanmalarına ilişkin olarak anılan madde ve alt düzenlemelerde belirlenmiş usul ve esaslar uygulanır.</w:t>
      </w:r>
    </w:p>
    <w:p w:rsidR="00E416A0" w:rsidRPr="009E0904"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b/>
          <w:sz w:val="18"/>
          <w:szCs w:val="18"/>
          <w:lang w:eastAsia="tr-TR"/>
        </w:rPr>
      </w:pPr>
      <w:r w:rsidRPr="009E0904">
        <w:rPr>
          <w:rFonts w:eastAsia="Times New Roman"/>
          <w:b/>
          <w:sz w:val="18"/>
          <w:szCs w:val="18"/>
          <w:lang w:eastAsia="tr-TR"/>
        </w:rPr>
        <w:t>Toplantı tutanağının düzenlenmesi</w:t>
      </w:r>
    </w:p>
    <w:p w:rsidR="00E416A0" w:rsidRPr="009E0904"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sz w:val="18"/>
          <w:szCs w:val="18"/>
          <w:lang w:eastAsia="tr-TR"/>
        </w:rPr>
      </w:pPr>
      <w:proofErr w:type="gramStart"/>
      <w:r w:rsidRPr="009E0904">
        <w:rPr>
          <w:rFonts w:eastAsia="Times New Roman"/>
          <w:b/>
          <w:sz w:val="18"/>
          <w:szCs w:val="18"/>
          <w:lang w:eastAsia="tr-TR"/>
        </w:rPr>
        <w:t>MADDE 13 –</w:t>
      </w:r>
      <w:r w:rsidRPr="009E0904">
        <w:rPr>
          <w:rFonts w:eastAsia="Times New Roman"/>
          <w:sz w:val="18"/>
          <w:szCs w:val="18"/>
          <w:lang w:eastAsia="tr-TR"/>
        </w:rPr>
        <w:t xml:space="preserve"> (1) Toplantı başkanınca, pay sahiplerini veya temsilcilerini, bunların sahip oldukları payları, grupları, sayıları ve itibari değerlerini gösteren hazır bulunanlar listesi imzalanır, genel kurulda sorulan soruların ve verilen cevapların özet olarak, alınan kararların ve her bir karar için kullanılan olumlu ve olumsuz oyların sayılarının tutanakta açık bir şekilde gösterilmesi ile tutanağın Kanun ve ilgili mevzuatta belirtilen esaslara uygun olarak düzenlenmesi sağlanır. </w:t>
      </w:r>
      <w:proofErr w:type="gramEnd"/>
    </w:p>
    <w:p w:rsidR="00E416A0" w:rsidRPr="009E0904"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sz w:val="18"/>
          <w:szCs w:val="18"/>
          <w:lang w:eastAsia="tr-TR"/>
        </w:rPr>
      </w:pPr>
      <w:r w:rsidRPr="009E0904">
        <w:rPr>
          <w:rFonts w:eastAsia="Times New Roman"/>
          <w:sz w:val="18"/>
          <w:szCs w:val="18"/>
          <w:lang w:eastAsia="tr-TR"/>
        </w:rPr>
        <w:t xml:space="preserve">(2) Genel kurul tutanağı toplantı yerinde ve toplantı sırasında daktiloyla, bilgisayarla veya okunaklı şekilde mürekkepli kalem kullanılmak suretiyle el yazısıyla düzenlenir. Tutanağın bilgisayarda yazılabilmesi için toplantı yerinde çıktıların alınmasına imkân sağlayacak bir yazıcının olması şarttır. </w:t>
      </w:r>
    </w:p>
    <w:p w:rsidR="00E416A0" w:rsidRPr="009E0904"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sz w:val="18"/>
          <w:szCs w:val="18"/>
          <w:lang w:eastAsia="tr-TR"/>
        </w:rPr>
      </w:pPr>
      <w:r w:rsidRPr="009E0904">
        <w:rPr>
          <w:rFonts w:eastAsia="Times New Roman"/>
          <w:sz w:val="18"/>
          <w:szCs w:val="18"/>
          <w:lang w:eastAsia="tr-TR"/>
        </w:rPr>
        <w:t>(3) Tutanak en az iki nüsha halinde düzenlenir ve tutanağın her sayfası, toplantı başkanlığı ile katılmış olması halinde Bakanlık temsilcisi tarafından imzalanır.</w:t>
      </w:r>
    </w:p>
    <w:p w:rsidR="00E416A0" w:rsidRPr="009E0904"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sz w:val="18"/>
          <w:szCs w:val="18"/>
          <w:lang w:eastAsia="tr-TR"/>
        </w:rPr>
      </w:pPr>
      <w:proofErr w:type="gramStart"/>
      <w:r w:rsidRPr="009E0904">
        <w:rPr>
          <w:rFonts w:eastAsia="Times New Roman"/>
          <w:sz w:val="18"/>
          <w:szCs w:val="18"/>
          <w:lang w:eastAsia="tr-TR"/>
        </w:rPr>
        <w:t>(4) Tutanakta; şirketin ticaret unvanı, toplantı tarihi ve yeri, şirketin paylarının toplam itibari değeri ve pay adedi, toplantıda asaleten ve temsilen olmak üzere temsil edilen toplam pay adedi, katılmışsa Bakanlık temsilcisinin adı ve soyadı ile görevlendirme yazısının tarih ve sayısı, toplantı ilanlı yapılıyorsa davetin ne surette yapıldığı, ilansız yapılıyorsa bunun belirtilmesi zorunludur.</w:t>
      </w:r>
      <w:proofErr w:type="gramEnd"/>
    </w:p>
    <w:p w:rsidR="00E416A0" w:rsidRPr="009E0904"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sz w:val="18"/>
          <w:szCs w:val="18"/>
          <w:lang w:eastAsia="tr-TR"/>
        </w:rPr>
      </w:pPr>
      <w:r w:rsidRPr="009E0904">
        <w:rPr>
          <w:rFonts w:eastAsia="Times New Roman"/>
          <w:sz w:val="18"/>
          <w:szCs w:val="18"/>
          <w:lang w:eastAsia="tr-TR"/>
        </w:rPr>
        <w:t>(5) Toplantıda alınan kararlara ilişkin oy miktarları, hiçbir tereddütte yer vermeyecek şekilde rakamla ve yazıyla tutanakta belirtilir.</w:t>
      </w:r>
    </w:p>
    <w:p w:rsidR="00E416A0" w:rsidRPr="009E0904"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sz w:val="18"/>
          <w:szCs w:val="18"/>
          <w:lang w:eastAsia="tr-TR"/>
        </w:rPr>
      </w:pPr>
      <w:r w:rsidRPr="009E0904">
        <w:rPr>
          <w:rFonts w:eastAsia="Times New Roman"/>
          <w:sz w:val="18"/>
          <w:szCs w:val="18"/>
          <w:lang w:eastAsia="tr-TR"/>
        </w:rPr>
        <w:t xml:space="preserve">(6) Toplantıda alınan kararlara olumsuz oy veren ve bu muhalefetini tutanağa geçirtmek isteyenlerin adı, soyadı ve muhalefet gerekçeleri tutanağa yazılır. </w:t>
      </w:r>
    </w:p>
    <w:p w:rsidR="00E416A0" w:rsidRPr="009E0904"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sz w:val="18"/>
          <w:szCs w:val="18"/>
          <w:lang w:eastAsia="tr-TR"/>
        </w:rPr>
      </w:pPr>
      <w:r w:rsidRPr="009E0904">
        <w:rPr>
          <w:rFonts w:eastAsia="Times New Roman"/>
          <w:sz w:val="18"/>
          <w:szCs w:val="18"/>
          <w:lang w:eastAsia="tr-TR"/>
        </w:rPr>
        <w:lastRenderedPageBreak/>
        <w:t>(7) Muhalefet gerekçesinin yazılı olarak verilmesi halinde, bu yazı tutanağa eklenir. Tutanakta, muhalefetini belirten ortağın veya temsilcisinin adı, soyadı yazılır ve muhalefet yazısının ekte olduğu belirtilir. Tutanağa eklenen muhalefet yazısı toplantı başkanlığı ve katılmışsa Bakanlık temsilcisi tarafından imzalanır.</w:t>
      </w:r>
    </w:p>
    <w:p w:rsidR="00E416A0" w:rsidRPr="009E0904"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b/>
          <w:sz w:val="18"/>
          <w:szCs w:val="18"/>
          <w:lang w:eastAsia="tr-TR"/>
        </w:rPr>
      </w:pPr>
      <w:r w:rsidRPr="009E0904">
        <w:rPr>
          <w:rFonts w:eastAsia="Times New Roman"/>
          <w:b/>
          <w:sz w:val="18"/>
          <w:szCs w:val="18"/>
          <w:lang w:eastAsia="tr-TR"/>
        </w:rPr>
        <w:t>Toplantı sonunda yapılacak işlemler</w:t>
      </w:r>
    </w:p>
    <w:p w:rsidR="00E416A0" w:rsidRPr="009E0904"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sz w:val="18"/>
          <w:szCs w:val="18"/>
          <w:lang w:eastAsia="tr-TR"/>
        </w:rPr>
      </w:pPr>
      <w:r w:rsidRPr="009E0904">
        <w:rPr>
          <w:rFonts w:eastAsia="Times New Roman"/>
          <w:b/>
          <w:sz w:val="18"/>
          <w:szCs w:val="18"/>
          <w:lang w:eastAsia="tr-TR"/>
        </w:rPr>
        <w:t>MADDE 14-</w:t>
      </w:r>
      <w:r w:rsidRPr="009E0904">
        <w:rPr>
          <w:rFonts w:eastAsia="Times New Roman"/>
          <w:sz w:val="18"/>
          <w:szCs w:val="18"/>
          <w:lang w:eastAsia="tr-TR"/>
        </w:rPr>
        <w:t xml:space="preserve"> (1) Toplantı başkanı, toplantı sonunda tutanağının bir nüshasını ve genel kurulla ilgili diğer tüm evrakı toplantıda hazır bulunan yönetim kurulu üyelerinden birine teslim eder. Taraflar arasında düzenlenecek ayrı bir tutanakla bu durum tespit edilir.</w:t>
      </w:r>
    </w:p>
    <w:p w:rsidR="00E416A0" w:rsidRPr="009E0904"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sz w:val="18"/>
          <w:szCs w:val="18"/>
          <w:lang w:eastAsia="tr-TR"/>
        </w:rPr>
      </w:pPr>
      <w:r w:rsidRPr="009E0904">
        <w:rPr>
          <w:rFonts w:eastAsia="Times New Roman"/>
          <w:sz w:val="18"/>
          <w:szCs w:val="18"/>
          <w:lang w:eastAsia="tr-TR"/>
        </w:rPr>
        <w:t>(2) Yönetim Kurulu, toplantı tarihinden itibaren en geç on beş gün içerisinde, tutanağın noterce onaylanmış bir suretini ticaret sicili müdürlüğüne vermek ve bu tutanakta yer alan tescil ve ilana tabi hususları tescil ve ilan ettirmekle yükümlüdür.</w:t>
      </w:r>
    </w:p>
    <w:p w:rsidR="00E416A0" w:rsidRPr="009E0904"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sz w:val="18"/>
          <w:szCs w:val="18"/>
          <w:lang w:eastAsia="tr-TR"/>
        </w:rPr>
      </w:pPr>
      <w:r w:rsidRPr="009E0904">
        <w:rPr>
          <w:rFonts w:eastAsia="Times New Roman"/>
          <w:sz w:val="18"/>
          <w:szCs w:val="18"/>
          <w:lang w:eastAsia="tr-TR"/>
        </w:rPr>
        <w:t>(3) Tutanak, internet sitesi açmakla yükümlü olan şirketlerce genel kurul tarihinden itibaren en geç beş gün içerisinde internet sitesine de konulur.</w:t>
      </w:r>
    </w:p>
    <w:p w:rsidR="00E416A0" w:rsidRPr="009E0904"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sz w:val="18"/>
          <w:szCs w:val="18"/>
          <w:lang w:eastAsia="tr-TR"/>
        </w:rPr>
      </w:pPr>
      <w:r w:rsidRPr="009E0904">
        <w:rPr>
          <w:rFonts w:eastAsia="Times New Roman"/>
          <w:sz w:val="18"/>
          <w:szCs w:val="18"/>
          <w:lang w:eastAsia="tr-TR"/>
        </w:rPr>
        <w:t>(4) Toplantı başkanı ayrıca, hazır bulunanlar listesinin, gündemin ve genel kurul toplantı tutanağının bir nüshasını katılmış olması halinde Bakanlık temsilcisine teslim eder.</w:t>
      </w:r>
    </w:p>
    <w:p w:rsidR="00E416A0" w:rsidRPr="009E0904"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b/>
          <w:sz w:val="18"/>
          <w:szCs w:val="18"/>
          <w:lang w:eastAsia="tr-TR"/>
        </w:rPr>
      </w:pPr>
      <w:r w:rsidRPr="009E0904">
        <w:rPr>
          <w:rFonts w:eastAsia="Times New Roman"/>
          <w:b/>
          <w:sz w:val="18"/>
          <w:szCs w:val="18"/>
          <w:lang w:eastAsia="tr-TR"/>
        </w:rPr>
        <w:t>Toplantıya elektronik ortamda katılma</w:t>
      </w:r>
    </w:p>
    <w:p w:rsidR="00E416A0" w:rsidRPr="009E0904"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sz w:val="18"/>
          <w:szCs w:val="18"/>
          <w:lang w:eastAsia="tr-TR"/>
        </w:rPr>
      </w:pPr>
      <w:r w:rsidRPr="009E0904">
        <w:rPr>
          <w:rFonts w:eastAsia="Times New Roman"/>
          <w:b/>
          <w:sz w:val="18"/>
          <w:szCs w:val="18"/>
          <w:lang w:eastAsia="tr-TR"/>
        </w:rPr>
        <w:t>MADDE 15-</w:t>
      </w:r>
      <w:r w:rsidRPr="009E0904">
        <w:rPr>
          <w:rFonts w:eastAsia="Times New Roman"/>
          <w:sz w:val="18"/>
          <w:szCs w:val="18"/>
          <w:lang w:eastAsia="tr-TR"/>
        </w:rPr>
        <w:t xml:space="preserve"> (1) Genel kurul toplantısına Kanunun 1527 </w:t>
      </w:r>
      <w:proofErr w:type="spellStart"/>
      <w:r w:rsidRPr="009E0904">
        <w:rPr>
          <w:rFonts w:eastAsia="Times New Roman"/>
          <w:sz w:val="18"/>
          <w:szCs w:val="18"/>
          <w:lang w:eastAsia="tr-TR"/>
        </w:rPr>
        <w:t>nci</w:t>
      </w:r>
      <w:proofErr w:type="spellEnd"/>
      <w:r w:rsidRPr="009E0904">
        <w:rPr>
          <w:rFonts w:eastAsia="Times New Roman"/>
          <w:sz w:val="18"/>
          <w:szCs w:val="18"/>
          <w:lang w:eastAsia="tr-TR"/>
        </w:rPr>
        <w:t xml:space="preserve"> maddesi uyarınca elektronik ortamda katılma imkânı tanındığı durumda yönetim kurulunca ve toplantı başkanlığınca yerine getirilecek işlemler Kanunun 1527 </w:t>
      </w:r>
      <w:proofErr w:type="spellStart"/>
      <w:r w:rsidRPr="009E0904">
        <w:rPr>
          <w:rFonts w:eastAsia="Times New Roman"/>
          <w:sz w:val="18"/>
          <w:szCs w:val="18"/>
          <w:lang w:eastAsia="tr-TR"/>
        </w:rPr>
        <w:t>nci</w:t>
      </w:r>
      <w:proofErr w:type="spellEnd"/>
      <w:r w:rsidRPr="009E0904">
        <w:rPr>
          <w:rFonts w:eastAsia="Times New Roman"/>
          <w:sz w:val="18"/>
          <w:szCs w:val="18"/>
          <w:lang w:eastAsia="tr-TR"/>
        </w:rPr>
        <w:t xml:space="preserve"> maddesi ve ilgili mevzuat dikkate alınarak ifa edilir.</w:t>
      </w:r>
    </w:p>
    <w:p w:rsidR="00E416A0" w:rsidRPr="009E0904"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center"/>
        <w:rPr>
          <w:rFonts w:eastAsia="Times New Roman"/>
          <w:b/>
          <w:bCs/>
          <w:sz w:val="18"/>
          <w:szCs w:val="18"/>
          <w:lang w:eastAsia="tr-TR"/>
        </w:rPr>
      </w:pPr>
      <w:r w:rsidRPr="009E0904">
        <w:rPr>
          <w:rFonts w:eastAsia="Times New Roman"/>
          <w:b/>
          <w:bCs/>
          <w:sz w:val="18"/>
          <w:szCs w:val="18"/>
          <w:lang w:eastAsia="tr-TR"/>
        </w:rPr>
        <w:t>ÜÇÜNCÜ BÖLÜM</w:t>
      </w:r>
    </w:p>
    <w:p w:rsidR="00E416A0" w:rsidRPr="009E0904"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center"/>
        <w:rPr>
          <w:rFonts w:eastAsia="Times New Roman"/>
          <w:b/>
          <w:bCs/>
          <w:sz w:val="18"/>
          <w:szCs w:val="18"/>
          <w:lang w:eastAsia="tr-TR"/>
        </w:rPr>
      </w:pPr>
      <w:r w:rsidRPr="009E0904">
        <w:rPr>
          <w:rFonts w:eastAsia="Times New Roman"/>
          <w:b/>
          <w:bCs/>
          <w:sz w:val="18"/>
          <w:szCs w:val="18"/>
          <w:lang w:eastAsia="tr-TR"/>
        </w:rPr>
        <w:t>Çeşitli Hükümler</w:t>
      </w:r>
    </w:p>
    <w:p w:rsidR="00E416A0" w:rsidRPr="009E0904"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b/>
          <w:bCs/>
          <w:sz w:val="18"/>
          <w:szCs w:val="18"/>
          <w:lang w:eastAsia="tr-TR"/>
        </w:rPr>
      </w:pPr>
      <w:r w:rsidRPr="009E0904">
        <w:rPr>
          <w:rFonts w:eastAsia="Times New Roman"/>
          <w:b/>
          <w:bCs/>
          <w:sz w:val="18"/>
          <w:szCs w:val="18"/>
          <w:lang w:eastAsia="tr-TR"/>
        </w:rPr>
        <w:t>Bakanlık temsilcisinin katılımı ve genel kurul toplantısına ilişkin belgeler</w:t>
      </w:r>
    </w:p>
    <w:p w:rsidR="00E416A0" w:rsidRPr="009E0904"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bCs/>
          <w:sz w:val="18"/>
          <w:szCs w:val="18"/>
          <w:lang w:eastAsia="tr-TR"/>
        </w:rPr>
      </w:pPr>
      <w:r w:rsidRPr="009E0904">
        <w:rPr>
          <w:rFonts w:eastAsia="Times New Roman"/>
          <w:b/>
          <w:bCs/>
          <w:sz w:val="18"/>
          <w:szCs w:val="18"/>
          <w:lang w:eastAsia="tr-TR"/>
        </w:rPr>
        <w:t xml:space="preserve">MADDE 16 – </w:t>
      </w:r>
      <w:r w:rsidRPr="009E0904">
        <w:rPr>
          <w:rFonts w:eastAsia="Times New Roman"/>
          <w:sz w:val="18"/>
          <w:szCs w:val="18"/>
          <w:lang w:eastAsia="tr-TR"/>
        </w:rPr>
        <w:t xml:space="preserve">(1) Bakanlık temsilcisinin katılımı zorunlu olan toplantılar için temsilcinin istenmesine ve bu temsilcinin görev ve yetkilerine ilişkin </w:t>
      </w:r>
      <w:r w:rsidRPr="009E0904">
        <w:rPr>
          <w:rFonts w:eastAsia="Times New Roman"/>
          <w:bCs/>
          <w:sz w:val="18"/>
          <w:szCs w:val="18"/>
          <w:lang w:eastAsia="tr-TR"/>
        </w:rPr>
        <w:t xml:space="preserve">Anonim Şirketlerin Genel Kurul Toplantılarının Usul ve Esasları ile Bu Toplantılarda Bulunacak Gümrük ve Ticaret Bakanlığı Temsilcileri Hakkında Yönetmelik hükümleri saklıdır. </w:t>
      </w:r>
    </w:p>
    <w:p w:rsidR="00E416A0" w:rsidRPr="009E0904" w:rsidRDefault="00E416A0" w:rsidP="00E416A0">
      <w:pPr>
        <w:tabs>
          <w:tab w:val="left" w:pos="10992"/>
          <w:tab w:val="left" w:pos="11908"/>
          <w:tab w:val="left" w:pos="12824"/>
          <w:tab w:val="left" w:pos="13740"/>
          <w:tab w:val="left" w:pos="14656"/>
        </w:tabs>
        <w:spacing w:after="0" w:line="240" w:lineRule="exact"/>
        <w:ind w:firstLine="567"/>
        <w:jc w:val="both"/>
        <w:rPr>
          <w:rFonts w:eastAsia="Times New Roman"/>
          <w:sz w:val="18"/>
          <w:szCs w:val="18"/>
          <w:lang w:eastAsia="tr-TR"/>
        </w:rPr>
      </w:pPr>
      <w:r w:rsidRPr="009E0904">
        <w:rPr>
          <w:rFonts w:eastAsia="Times New Roman"/>
          <w:bCs/>
          <w:sz w:val="18"/>
          <w:szCs w:val="18"/>
          <w:lang w:eastAsia="tr-TR"/>
        </w:rPr>
        <w:t>(2)G</w:t>
      </w:r>
      <w:r w:rsidRPr="009E0904">
        <w:rPr>
          <w:rFonts w:eastAsia="Times New Roman"/>
          <w:sz w:val="18"/>
          <w:szCs w:val="18"/>
          <w:lang w:eastAsia="tr-TR"/>
        </w:rPr>
        <w:t>enel kurula katılabilecekler ve hazır bulunanlar listesinin hazırlanmasında, genel kurulda kullanılacak temsil belgeleri ile toplantı tutanağının düzenlenmesinde birinci fıkrada belirtilen</w:t>
      </w:r>
      <w:r w:rsidRPr="009E0904">
        <w:rPr>
          <w:rFonts w:eastAsia="Times New Roman"/>
          <w:bCs/>
          <w:sz w:val="18"/>
          <w:szCs w:val="18"/>
          <w:lang w:eastAsia="tr-TR"/>
        </w:rPr>
        <w:t xml:space="preserve"> Yönetmelik </w:t>
      </w:r>
      <w:r w:rsidRPr="009E0904">
        <w:rPr>
          <w:rFonts w:eastAsia="Times New Roman"/>
          <w:sz w:val="18"/>
          <w:szCs w:val="18"/>
          <w:lang w:eastAsia="tr-TR"/>
        </w:rPr>
        <w:t xml:space="preserve">hükümlerine uyulması zorunludur. </w:t>
      </w:r>
    </w:p>
    <w:p w:rsidR="00E416A0" w:rsidRPr="009E0904"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b/>
          <w:sz w:val="18"/>
          <w:szCs w:val="18"/>
          <w:lang w:eastAsia="tr-TR"/>
        </w:rPr>
      </w:pPr>
      <w:r w:rsidRPr="009E0904">
        <w:rPr>
          <w:rFonts w:eastAsia="Times New Roman"/>
          <w:b/>
          <w:sz w:val="18"/>
          <w:szCs w:val="18"/>
          <w:lang w:eastAsia="tr-TR"/>
        </w:rPr>
        <w:t>İç Yönergede öngörülmemiş durumlar</w:t>
      </w:r>
    </w:p>
    <w:p w:rsidR="00E416A0" w:rsidRPr="009E0904"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sz w:val="18"/>
          <w:szCs w:val="18"/>
          <w:lang w:eastAsia="tr-TR"/>
        </w:rPr>
      </w:pPr>
      <w:r w:rsidRPr="009E0904">
        <w:rPr>
          <w:rFonts w:eastAsia="Times New Roman"/>
          <w:b/>
          <w:sz w:val="18"/>
          <w:szCs w:val="18"/>
          <w:lang w:eastAsia="tr-TR"/>
        </w:rPr>
        <w:t>MADDE 17 –</w:t>
      </w:r>
      <w:r w:rsidRPr="009E0904">
        <w:rPr>
          <w:rFonts w:eastAsia="Times New Roman"/>
          <w:sz w:val="18"/>
          <w:szCs w:val="18"/>
          <w:lang w:eastAsia="tr-TR"/>
        </w:rPr>
        <w:t xml:space="preserve"> (1) Toplantılarda, bu İç Yönergede öngörülmemiş bir durumla karşılaşılması halinde genel kurulca verilecek karar doğrultusunda hareket edilir.</w:t>
      </w:r>
    </w:p>
    <w:p w:rsidR="00E416A0" w:rsidRPr="009E0904"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b/>
          <w:sz w:val="18"/>
          <w:szCs w:val="18"/>
          <w:lang w:eastAsia="tr-TR"/>
        </w:rPr>
      </w:pPr>
      <w:r w:rsidRPr="009E0904">
        <w:rPr>
          <w:rFonts w:eastAsia="Times New Roman"/>
          <w:b/>
          <w:sz w:val="18"/>
          <w:szCs w:val="18"/>
          <w:lang w:eastAsia="tr-TR"/>
        </w:rPr>
        <w:t>İç Yönergenin kabulü ve değişiklikler</w:t>
      </w:r>
    </w:p>
    <w:p w:rsidR="00E416A0" w:rsidRPr="009E0904"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sz w:val="18"/>
          <w:szCs w:val="18"/>
          <w:lang w:eastAsia="tr-TR"/>
        </w:rPr>
      </w:pPr>
      <w:r w:rsidRPr="009E0904">
        <w:rPr>
          <w:rFonts w:eastAsia="Times New Roman"/>
          <w:b/>
          <w:sz w:val="18"/>
          <w:szCs w:val="18"/>
          <w:lang w:eastAsia="tr-TR"/>
        </w:rPr>
        <w:t>MADDE 18 –</w:t>
      </w:r>
      <w:r w:rsidRPr="009E0904">
        <w:rPr>
          <w:rFonts w:eastAsia="Times New Roman"/>
          <w:sz w:val="18"/>
          <w:szCs w:val="18"/>
          <w:lang w:eastAsia="tr-TR"/>
        </w:rPr>
        <w:t xml:space="preserve"> (1) Bu İç Yönerge, </w:t>
      </w:r>
      <w:proofErr w:type="gramStart"/>
      <w:r w:rsidRPr="009E0904">
        <w:rPr>
          <w:rFonts w:eastAsia="Times New Roman"/>
          <w:sz w:val="18"/>
          <w:szCs w:val="18"/>
          <w:lang w:eastAsia="tr-TR"/>
        </w:rPr>
        <w:t>…………</w:t>
      </w:r>
      <w:proofErr w:type="gramEnd"/>
      <w:r w:rsidRPr="009E0904">
        <w:rPr>
          <w:rFonts w:eastAsia="Times New Roman"/>
          <w:sz w:val="18"/>
          <w:szCs w:val="18"/>
          <w:lang w:eastAsia="tr-TR"/>
        </w:rPr>
        <w:t xml:space="preserve"> Anonim Şirketi genel kurulunun onayı ile yönetim kurulu tarafından yürürlüğe konulur, tescil ve ilan edilir. İç Yönergede yapılacak değişiklikler de aynı usule tabidir. </w:t>
      </w:r>
    </w:p>
    <w:p w:rsidR="00E416A0" w:rsidRPr="009E0904"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b/>
          <w:sz w:val="18"/>
          <w:szCs w:val="18"/>
          <w:lang w:eastAsia="tr-TR"/>
        </w:rPr>
      </w:pPr>
      <w:r w:rsidRPr="009E0904">
        <w:rPr>
          <w:rFonts w:eastAsia="Times New Roman"/>
          <w:b/>
          <w:sz w:val="18"/>
          <w:szCs w:val="18"/>
          <w:lang w:eastAsia="tr-TR"/>
        </w:rPr>
        <w:t xml:space="preserve">İç Yönergenin yürürlüğü </w:t>
      </w:r>
    </w:p>
    <w:p w:rsidR="00E416A0" w:rsidRPr="009E0904"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sz w:val="18"/>
          <w:szCs w:val="18"/>
          <w:lang w:eastAsia="tr-TR"/>
        </w:rPr>
      </w:pPr>
      <w:r w:rsidRPr="009E0904">
        <w:rPr>
          <w:rFonts w:eastAsia="Times New Roman"/>
          <w:b/>
          <w:sz w:val="18"/>
          <w:szCs w:val="18"/>
          <w:lang w:eastAsia="tr-TR"/>
        </w:rPr>
        <w:t>MADDE 19 –</w:t>
      </w:r>
      <w:r w:rsidRPr="009E0904">
        <w:rPr>
          <w:rFonts w:eastAsia="Times New Roman"/>
          <w:sz w:val="18"/>
          <w:szCs w:val="18"/>
          <w:lang w:eastAsia="tr-TR"/>
        </w:rPr>
        <w:t xml:space="preserve"> (1) Bu İç Yönerge, </w:t>
      </w:r>
      <w:proofErr w:type="gramStart"/>
      <w:r w:rsidRPr="009E0904">
        <w:rPr>
          <w:rFonts w:eastAsia="Times New Roman"/>
          <w:sz w:val="18"/>
          <w:szCs w:val="18"/>
          <w:lang w:eastAsia="tr-TR"/>
        </w:rPr>
        <w:t>…………</w:t>
      </w:r>
      <w:proofErr w:type="gramEnd"/>
      <w:r w:rsidRPr="009E0904">
        <w:rPr>
          <w:rFonts w:eastAsia="Times New Roman"/>
          <w:sz w:val="18"/>
          <w:szCs w:val="18"/>
          <w:lang w:eastAsia="tr-TR"/>
        </w:rPr>
        <w:t xml:space="preserve">Anonim Şirketinin ……….. </w:t>
      </w:r>
      <w:proofErr w:type="gramStart"/>
      <w:r w:rsidRPr="009E0904">
        <w:rPr>
          <w:rFonts w:eastAsia="Times New Roman"/>
          <w:sz w:val="18"/>
          <w:szCs w:val="18"/>
          <w:lang w:eastAsia="tr-TR"/>
        </w:rPr>
        <w:t>tarihli</w:t>
      </w:r>
      <w:proofErr w:type="gramEnd"/>
      <w:r w:rsidRPr="009E0904">
        <w:rPr>
          <w:rFonts w:eastAsia="Times New Roman"/>
          <w:sz w:val="18"/>
          <w:szCs w:val="18"/>
          <w:lang w:eastAsia="tr-TR"/>
        </w:rPr>
        <w:t xml:space="preserve"> genel kurul toplantısında kabul edilmiş olup, Türkiye Ticaret Sicili Gazetesinde ilanı tarihinde yürürlüğe girer.</w:t>
      </w:r>
    </w:p>
    <w:p w:rsidR="00E416A0" w:rsidRPr="009E0904" w:rsidRDefault="00E416A0" w:rsidP="00E4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firstLine="567"/>
        <w:jc w:val="both"/>
        <w:rPr>
          <w:rFonts w:eastAsia="Times New Roman"/>
          <w:sz w:val="18"/>
          <w:szCs w:val="18"/>
          <w:lang w:eastAsia="tr-TR"/>
        </w:rPr>
      </w:pPr>
    </w:p>
    <w:p w:rsidR="008217A5" w:rsidRDefault="008217A5"/>
    <w:p w:rsidR="00D93A28" w:rsidRPr="00D93A28" w:rsidRDefault="00D93A28" w:rsidP="00D93A28">
      <w:pPr>
        <w:spacing w:after="0"/>
        <w:jc w:val="center"/>
        <w:rPr>
          <w:rFonts w:eastAsia="Times New Roman"/>
          <w:sz w:val="18"/>
          <w:szCs w:val="18"/>
          <w:lang w:eastAsia="tr-TR"/>
        </w:rPr>
      </w:pPr>
      <w:r w:rsidRPr="00D93A28">
        <w:rPr>
          <w:rFonts w:eastAsia="Times New Roman"/>
          <w:sz w:val="18"/>
          <w:szCs w:val="18"/>
          <w:lang w:eastAsia="tr-TR"/>
        </w:rPr>
        <w:t>YÖNETİM KURULU</w:t>
      </w:r>
    </w:p>
    <w:p w:rsidR="00D93A28" w:rsidRPr="00D93A28" w:rsidRDefault="00D93A28" w:rsidP="00D93A28">
      <w:pPr>
        <w:spacing w:after="0"/>
        <w:rPr>
          <w:rFonts w:eastAsia="Times New Roman"/>
          <w:sz w:val="18"/>
          <w:szCs w:val="18"/>
          <w:lang w:eastAsia="tr-TR"/>
        </w:rPr>
      </w:pPr>
    </w:p>
    <w:p w:rsidR="00D93A28" w:rsidRPr="00D93A28" w:rsidRDefault="00D93A28" w:rsidP="00D93A28">
      <w:pPr>
        <w:spacing w:after="0"/>
        <w:rPr>
          <w:rFonts w:eastAsia="Times New Roman"/>
          <w:sz w:val="18"/>
          <w:szCs w:val="18"/>
          <w:lang w:eastAsia="tr-TR"/>
        </w:rPr>
      </w:pPr>
      <w:proofErr w:type="spellStart"/>
      <w:proofErr w:type="gramStart"/>
      <w:r w:rsidRPr="00D93A28">
        <w:rPr>
          <w:rFonts w:eastAsia="Times New Roman"/>
          <w:sz w:val="18"/>
          <w:szCs w:val="18"/>
          <w:lang w:eastAsia="tr-TR"/>
        </w:rPr>
        <w:t>Yön.Krl</w:t>
      </w:r>
      <w:proofErr w:type="gramEnd"/>
      <w:r w:rsidRPr="00D93A28">
        <w:rPr>
          <w:rFonts w:eastAsia="Times New Roman"/>
          <w:sz w:val="18"/>
          <w:szCs w:val="18"/>
          <w:lang w:eastAsia="tr-TR"/>
        </w:rPr>
        <w:t>.Bşk</w:t>
      </w:r>
      <w:proofErr w:type="spellEnd"/>
      <w:r w:rsidRPr="00D93A28">
        <w:rPr>
          <w:rFonts w:eastAsia="Times New Roman"/>
          <w:sz w:val="18"/>
          <w:szCs w:val="18"/>
          <w:lang w:eastAsia="tr-TR"/>
        </w:rPr>
        <w:t>.</w:t>
      </w:r>
      <w:r w:rsidRPr="00D93A28">
        <w:rPr>
          <w:rFonts w:eastAsia="Times New Roman"/>
          <w:sz w:val="18"/>
          <w:szCs w:val="18"/>
          <w:lang w:eastAsia="tr-TR"/>
        </w:rPr>
        <w:tab/>
      </w:r>
      <w:r w:rsidRPr="00D93A28">
        <w:rPr>
          <w:rFonts w:eastAsia="Times New Roman"/>
          <w:sz w:val="18"/>
          <w:szCs w:val="18"/>
          <w:lang w:eastAsia="tr-TR"/>
        </w:rPr>
        <w:tab/>
      </w:r>
      <w:r w:rsidRPr="00D93A28">
        <w:rPr>
          <w:rFonts w:eastAsia="Times New Roman"/>
          <w:sz w:val="18"/>
          <w:szCs w:val="18"/>
          <w:lang w:eastAsia="tr-TR"/>
        </w:rPr>
        <w:tab/>
      </w:r>
      <w:r w:rsidRPr="00D93A28">
        <w:rPr>
          <w:rFonts w:eastAsia="Times New Roman"/>
          <w:sz w:val="18"/>
          <w:szCs w:val="18"/>
          <w:lang w:eastAsia="tr-TR"/>
        </w:rPr>
        <w:tab/>
      </w:r>
      <w:r w:rsidRPr="00D93A28">
        <w:rPr>
          <w:rFonts w:eastAsia="Times New Roman"/>
          <w:sz w:val="18"/>
          <w:szCs w:val="18"/>
          <w:lang w:eastAsia="tr-TR"/>
        </w:rPr>
        <w:tab/>
      </w:r>
      <w:proofErr w:type="spellStart"/>
      <w:r w:rsidRPr="00D93A28">
        <w:rPr>
          <w:rFonts w:eastAsia="Times New Roman"/>
          <w:sz w:val="18"/>
          <w:szCs w:val="18"/>
          <w:lang w:eastAsia="tr-TR"/>
        </w:rPr>
        <w:t>Yön.Krl.Bşk.Vekili</w:t>
      </w:r>
      <w:proofErr w:type="spellEnd"/>
      <w:r w:rsidRPr="00D93A28">
        <w:rPr>
          <w:rFonts w:eastAsia="Times New Roman"/>
          <w:sz w:val="18"/>
          <w:szCs w:val="18"/>
          <w:lang w:eastAsia="tr-TR"/>
        </w:rPr>
        <w:t xml:space="preserve"> </w:t>
      </w:r>
      <w:r w:rsidRPr="00D93A28">
        <w:rPr>
          <w:rFonts w:eastAsia="Times New Roman"/>
          <w:sz w:val="18"/>
          <w:szCs w:val="18"/>
          <w:lang w:eastAsia="tr-TR"/>
        </w:rPr>
        <w:tab/>
      </w:r>
      <w:r w:rsidRPr="00D93A28">
        <w:rPr>
          <w:rFonts w:eastAsia="Times New Roman"/>
          <w:sz w:val="18"/>
          <w:szCs w:val="18"/>
          <w:lang w:eastAsia="tr-TR"/>
        </w:rPr>
        <w:tab/>
      </w:r>
      <w:proofErr w:type="spellStart"/>
      <w:r w:rsidRPr="00D93A28">
        <w:rPr>
          <w:rFonts w:eastAsia="Times New Roman"/>
          <w:sz w:val="18"/>
          <w:szCs w:val="18"/>
          <w:lang w:eastAsia="tr-TR"/>
        </w:rPr>
        <w:t>Yön.Krl.Üyesi</w:t>
      </w:r>
      <w:proofErr w:type="spellEnd"/>
    </w:p>
    <w:p w:rsidR="00D93A28" w:rsidRPr="00D93A28" w:rsidRDefault="00D93A28" w:rsidP="00D93A28">
      <w:pPr>
        <w:spacing w:after="0"/>
        <w:rPr>
          <w:rFonts w:eastAsia="Times New Roman"/>
          <w:sz w:val="18"/>
          <w:szCs w:val="18"/>
          <w:lang w:eastAsia="tr-TR"/>
        </w:rPr>
      </w:pPr>
      <w:r w:rsidRPr="00D93A28">
        <w:rPr>
          <w:rFonts w:eastAsia="Times New Roman"/>
          <w:sz w:val="18"/>
          <w:szCs w:val="18"/>
          <w:lang w:eastAsia="tr-TR"/>
        </w:rPr>
        <w:t>TC No</w:t>
      </w:r>
      <w:r w:rsidRPr="00D93A28">
        <w:rPr>
          <w:rFonts w:eastAsia="Times New Roman"/>
          <w:sz w:val="18"/>
          <w:szCs w:val="18"/>
          <w:lang w:eastAsia="tr-TR"/>
        </w:rPr>
        <w:tab/>
      </w:r>
      <w:r w:rsidRPr="00D93A28">
        <w:rPr>
          <w:rFonts w:eastAsia="Times New Roman"/>
          <w:sz w:val="18"/>
          <w:szCs w:val="18"/>
          <w:lang w:eastAsia="tr-TR"/>
        </w:rPr>
        <w:tab/>
      </w:r>
      <w:r w:rsidRPr="00D93A28">
        <w:rPr>
          <w:rFonts w:eastAsia="Times New Roman"/>
          <w:sz w:val="18"/>
          <w:szCs w:val="18"/>
          <w:lang w:eastAsia="tr-TR"/>
        </w:rPr>
        <w:tab/>
      </w:r>
      <w:r w:rsidRPr="00D93A28">
        <w:rPr>
          <w:rFonts w:eastAsia="Times New Roman"/>
          <w:sz w:val="18"/>
          <w:szCs w:val="18"/>
          <w:lang w:eastAsia="tr-TR"/>
        </w:rPr>
        <w:tab/>
      </w:r>
      <w:r w:rsidRPr="00D93A28">
        <w:rPr>
          <w:rFonts w:eastAsia="Times New Roman"/>
          <w:sz w:val="18"/>
          <w:szCs w:val="18"/>
          <w:lang w:eastAsia="tr-TR"/>
        </w:rPr>
        <w:tab/>
      </w:r>
      <w:r w:rsidRPr="00D93A28">
        <w:rPr>
          <w:rFonts w:eastAsia="Times New Roman"/>
          <w:sz w:val="18"/>
          <w:szCs w:val="18"/>
          <w:lang w:eastAsia="tr-TR"/>
        </w:rPr>
        <w:tab/>
        <w:t>TC No</w:t>
      </w:r>
      <w:r w:rsidRPr="00D93A28">
        <w:rPr>
          <w:rFonts w:eastAsia="Times New Roman"/>
          <w:sz w:val="18"/>
          <w:szCs w:val="18"/>
          <w:lang w:eastAsia="tr-TR"/>
        </w:rPr>
        <w:tab/>
      </w:r>
      <w:r w:rsidRPr="00D93A28">
        <w:rPr>
          <w:rFonts w:eastAsia="Times New Roman"/>
          <w:sz w:val="18"/>
          <w:szCs w:val="18"/>
          <w:lang w:eastAsia="tr-TR"/>
        </w:rPr>
        <w:tab/>
      </w:r>
      <w:r w:rsidRPr="00D93A28">
        <w:rPr>
          <w:rFonts w:eastAsia="Times New Roman"/>
          <w:sz w:val="18"/>
          <w:szCs w:val="18"/>
          <w:lang w:eastAsia="tr-TR"/>
        </w:rPr>
        <w:tab/>
      </w:r>
      <w:r w:rsidRPr="00D93A28">
        <w:rPr>
          <w:rFonts w:eastAsia="Times New Roman"/>
          <w:sz w:val="18"/>
          <w:szCs w:val="18"/>
          <w:lang w:eastAsia="tr-TR"/>
        </w:rPr>
        <w:tab/>
        <w:t>TC No</w:t>
      </w:r>
    </w:p>
    <w:p w:rsidR="00D93A28" w:rsidRDefault="00D93A28" w:rsidP="00D93A28">
      <w:pPr>
        <w:spacing w:after="0"/>
        <w:rPr>
          <w:rFonts w:eastAsia="Times New Roman"/>
          <w:sz w:val="18"/>
          <w:szCs w:val="18"/>
          <w:lang w:eastAsia="tr-TR"/>
        </w:rPr>
      </w:pPr>
      <w:r w:rsidRPr="00D93A28">
        <w:rPr>
          <w:rFonts w:eastAsia="Times New Roman"/>
          <w:sz w:val="18"/>
          <w:szCs w:val="18"/>
          <w:lang w:eastAsia="tr-TR"/>
        </w:rPr>
        <w:t>Adı Soyadı</w:t>
      </w:r>
      <w:r w:rsidRPr="00D93A28">
        <w:rPr>
          <w:rFonts w:eastAsia="Times New Roman"/>
          <w:sz w:val="18"/>
          <w:szCs w:val="18"/>
          <w:lang w:eastAsia="tr-TR"/>
        </w:rPr>
        <w:tab/>
      </w:r>
      <w:r w:rsidRPr="00D93A28">
        <w:rPr>
          <w:rFonts w:eastAsia="Times New Roman"/>
          <w:sz w:val="18"/>
          <w:szCs w:val="18"/>
          <w:lang w:eastAsia="tr-TR"/>
        </w:rPr>
        <w:tab/>
      </w:r>
      <w:r w:rsidRPr="00D93A28">
        <w:rPr>
          <w:rFonts w:eastAsia="Times New Roman"/>
          <w:sz w:val="18"/>
          <w:szCs w:val="18"/>
          <w:lang w:eastAsia="tr-TR"/>
        </w:rPr>
        <w:tab/>
      </w:r>
      <w:r w:rsidRPr="00D93A28">
        <w:rPr>
          <w:rFonts w:eastAsia="Times New Roman"/>
          <w:sz w:val="18"/>
          <w:szCs w:val="18"/>
          <w:lang w:eastAsia="tr-TR"/>
        </w:rPr>
        <w:tab/>
      </w:r>
      <w:r w:rsidRPr="00D93A28">
        <w:rPr>
          <w:rFonts w:eastAsia="Times New Roman"/>
          <w:sz w:val="18"/>
          <w:szCs w:val="18"/>
          <w:lang w:eastAsia="tr-TR"/>
        </w:rPr>
        <w:tab/>
        <w:t>Adı Soyadı</w:t>
      </w:r>
      <w:r w:rsidRPr="00D93A28">
        <w:rPr>
          <w:rFonts w:eastAsia="Times New Roman"/>
          <w:sz w:val="18"/>
          <w:szCs w:val="18"/>
          <w:lang w:eastAsia="tr-TR"/>
        </w:rPr>
        <w:tab/>
      </w:r>
      <w:r w:rsidRPr="00D93A28">
        <w:rPr>
          <w:rFonts w:eastAsia="Times New Roman"/>
          <w:sz w:val="18"/>
          <w:szCs w:val="18"/>
          <w:lang w:eastAsia="tr-TR"/>
        </w:rPr>
        <w:tab/>
      </w:r>
      <w:r w:rsidRPr="00D93A28">
        <w:rPr>
          <w:rFonts w:eastAsia="Times New Roman"/>
          <w:sz w:val="18"/>
          <w:szCs w:val="18"/>
          <w:lang w:eastAsia="tr-TR"/>
        </w:rPr>
        <w:tab/>
        <w:t>Adı Soyadı</w:t>
      </w:r>
    </w:p>
    <w:p w:rsidR="00D93A28" w:rsidRPr="00D93A28" w:rsidRDefault="00D93A28" w:rsidP="00D93A28">
      <w:pPr>
        <w:spacing w:after="0"/>
        <w:rPr>
          <w:rFonts w:eastAsia="Times New Roman"/>
          <w:sz w:val="18"/>
          <w:szCs w:val="18"/>
          <w:lang w:eastAsia="tr-TR"/>
        </w:rPr>
      </w:pPr>
      <w:r w:rsidRPr="00D93A28">
        <w:rPr>
          <w:rFonts w:eastAsia="Times New Roman"/>
          <w:sz w:val="18"/>
          <w:szCs w:val="18"/>
          <w:lang w:eastAsia="tr-TR"/>
        </w:rPr>
        <w:t>İmza</w:t>
      </w:r>
      <w:r>
        <w:rPr>
          <w:rFonts w:eastAsia="Times New Roman"/>
          <w:sz w:val="18"/>
          <w:szCs w:val="18"/>
          <w:lang w:eastAsia="tr-TR"/>
        </w:rPr>
        <w:tab/>
      </w:r>
      <w:r>
        <w:rPr>
          <w:rFonts w:eastAsia="Times New Roman"/>
          <w:sz w:val="18"/>
          <w:szCs w:val="18"/>
          <w:lang w:eastAsia="tr-TR"/>
        </w:rPr>
        <w:tab/>
      </w:r>
      <w:r>
        <w:rPr>
          <w:rFonts w:eastAsia="Times New Roman"/>
          <w:sz w:val="18"/>
          <w:szCs w:val="18"/>
          <w:lang w:eastAsia="tr-TR"/>
        </w:rPr>
        <w:tab/>
      </w:r>
      <w:r>
        <w:rPr>
          <w:rFonts w:eastAsia="Times New Roman"/>
          <w:sz w:val="18"/>
          <w:szCs w:val="18"/>
          <w:lang w:eastAsia="tr-TR"/>
        </w:rPr>
        <w:tab/>
      </w:r>
      <w:r>
        <w:rPr>
          <w:rFonts w:eastAsia="Times New Roman"/>
          <w:sz w:val="18"/>
          <w:szCs w:val="18"/>
          <w:lang w:eastAsia="tr-TR"/>
        </w:rPr>
        <w:tab/>
      </w:r>
      <w:r>
        <w:rPr>
          <w:rFonts w:eastAsia="Times New Roman"/>
          <w:sz w:val="18"/>
          <w:szCs w:val="18"/>
          <w:lang w:eastAsia="tr-TR"/>
        </w:rPr>
        <w:tab/>
      </w:r>
      <w:r w:rsidRPr="00D93A28">
        <w:rPr>
          <w:rFonts w:eastAsia="Times New Roman"/>
          <w:sz w:val="18"/>
          <w:szCs w:val="18"/>
          <w:lang w:eastAsia="tr-TR"/>
        </w:rPr>
        <w:t>İmza</w:t>
      </w:r>
      <w:r>
        <w:rPr>
          <w:rFonts w:eastAsia="Times New Roman"/>
          <w:sz w:val="18"/>
          <w:szCs w:val="18"/>
          <w:lang w:eastAsia="tr-TR"/>
        </w:rPr>
        <w:t xml:space="preserve"> </w:t>
      </w:r>
      <w:r>
        <w:rPr>
          <w:rFonts w:eastAsia="Times New Roman"/>
          <w:sz w:val="18"/>
          <w:szCs w:val="18"/>
          <w:lang w:eastAsia="tr-TR"/>
        </w:rPr>
        <w:tab/>
      </w:r>
      <w:r>
        <w:rPr>
          <w:rFonts w:eastAsia="Times New Roman"/>
          <w:sz w:val="18"/>
          <w:szCs w:val="18"/>
          <w:lang w:eastAsia="tr-TR"/>
        </w:rPr>
        <w:tab/>
      </w:r>
      <w:r>
        <w:rPr>
          <w:rFonts w:eastAsia="Times New Roman"/>
          <w:sz w:val="18"/>
          <w:szCs w:val="18"/>
          <w:lang w:eastAsia="tr-TR"/>
        </w:rPr>
        <w:tab/>
      </w:r>
      <w:r>
        <w:rPr>
          <w:rFonts w:eastAsia="Times New Roman"/>
          <w:sz w:val="18"/>
          <w:szCs w:val="18"/>
          <w:lang w:eastAsia="tr-TR"/>
        </w:rPr>
        <w:tab/>
      </w:r>
      <w:r w:rsidRPr="00D93A28">
        <w:rPr>
          <w:rFonts w:eastAsia="Times New Roman"/>
          <w:sz w:val="18"/>
          <w:szCs w:val="18"/>
          <w:lang w:eastAsia="tr-TR"/>
        </w:rPr>
        <w:t>İmza</w:t>
      </w:r>
    </w:p>
    <w:p w:rsidR="00D93A28" w:rsidRPr="00D93A28" w:rsidRDefault="00D93A28" w:rsidP="00D93A28">
      <w:pPr>
        <w:spacing w:after="0"/>
        <w:rPr>
          <w:rFonts w:eastAsia="Times New Roman"/>
          <w:sz w:val="18"/>
          <w:szCs w:val="18"/>
          <w:lang w:eastAsia="tr-TR"/>
        </w:rPr>
      </w:pPr>
    </w:p>
    <w:p w:rsidR="00D93A28" w:rsidRPr="00D93A28" w:rsidRDefault="00D93A28" w:rsidP="00D93A28">
      <w:pPr>
        <w:spacing w:after="0"/>
        <w:rPr>
          <w:rFonts w:eastAsia="Times New Roman"/>
          <w:sz w:val="18"/>
          <w:szCs w:val="18"/>
          <w:lang w:eastAsia="tr-TR"/>
        </w:rPr>
      </w:pPr>
    </w:p>
    <w:p w:rsidR="00D93A28" w:rsidRPr="00D93A28" w:rsidRDefault="00D93A28" w:rsidP="00D93A28">
      <w:pPr>
        <w:spacing w:after="0"/>
        <w:rPr>
          <w:rFonts w:eastAsia="Times New Roman"/>
          <w:sz w:val="18"/>
          <w:szCs w:val="18"/>
          <w:lang w:eastAsia="tr-TR"/>
        </w:rPr>
      </w:pPr>
    </w:p>
    <w:p w:rsidR="00D93A28" w:rsidRPr="00D93A28" w:rsidRDefault="00D93A28" w:rsidP="00D93A28">
      <w:pPr>
        <w:spacing w:after="0"/>
        <w:rPr>
          <w:rFonts w:eastAsia="Times New Roman"/>
          <w:sz w:val="18"/>
          <w:szCs w:val="18"/>
          <w:lang w:eastAsia="tr-TR"/>
        </w:rPr>
      </w:pPr>
    </w:p>
    <w:p w:rsidR="00D93A28" w:rsidRPr="00D93A28" w:rsidRDefault="00D93A28" w:rsidP="00D93A28">
      <w:pPr>
        <w:spacing w:after="0"/>
        <w:rPr>
          <w:rFonts w:eastAsia="Times New Roman"/>
          <w:sz w:val="18"/>
          <w:szCs w:val="18"/>
          <w:lang w:eastAsia="tr-TR"/>
        </w:rPr>
      </w:pPr>
    </w:p>
    <w:p w:rsidR="00D93A28" w:rsidRPr="00D93A28" w:rsidRDefault="00D93A28" w:rsidP="00D93A28">
      <w:pPr>
        <w:spacing w:after="0"/>
        <w:rPr>
          <w:rFonts w:eastAsia="Times New Roman"/>
          <w:sz w:val="18"/>
          <w:szCs w:val="18"/>
          <w:lang w:eastAsia="tr-TR"/>
        </w:rPr>
      </w:pPr>
    </w:p>
    <w:p w:rsidR="00D93A28" w:rsidRPr="00D93A28" w:rsidRDefault="00D93A28" w:rsidP="00D93A28">
      <w:pPr>
        <w:spacing w:after="0"/>
        <w:rPr>
          <w:rFonts w:eastAsia="Times New Roman"/>
          <w:sz w:val="18"/>
          <w:szCs w:val="18"/>
          <w:lang w:eastAsia="tr-TR"/>
        </w:rPr>
      </w:pPr>
    </w:p>
    <w:p w:rsidR="00D93A28" w:rsidRPr="00D93A28" w:rsidRDefault="00D93A28" w:rsidP="00D93A28">
      <w:pPr>
        <w:spacing w:after="0"/>
        <w:jc w:val="center"/>
        <w:rPr>
          <w:rFonts w:eastAsia="Times New Roman"/>
          <w:sz w:val="18"/>
          <w:szCs w:val="18"/>
          <w:lang w:eastAsia="tr-TR"/>
        </w:rPr>
      </w:pPr>
      <w:r w:rsidRPr="00D93A28">
        <w:rPr>
          <w:rFonts w:eastAsia="Times New Roman"/>
          <w:sz w:val="18"/>
          <w:szCs w:val="18"/>
          <w:lang w:eastAsia="tr-TR"/>
        </w:rPr>
        <w:t>Toplantı Başkanı</w:t>
      </w:r>
    </w:p>
    <w:p w:rsidR="00D93A28" w:rsidRPr="00D93A28" w:rsidRDefault="00D93A28" w:rsidP="00D93A28">
      <w:pPr>
        <w:spacing w:after="0"/>
        <w:jc w:val="center"/>
        <w:rPr>
          <w:rFonts w:eastAsia="Times New Roman"/>
          <w:sz w:val="18"/>
          <w:szCs w:val="18"/>
          <w:lang w:eastAsia="tr-TR"/>
        </w:rPr>
      </w:pPr>
      <w:r w:rsidRPr="00D93A28">
        <w:rPr>
          <w:rFonts w:eastAsia="Times New Roman"/>
          <w:sz w:val="18"/>
          <w:szCs w:val="18"/>
          <w:lang w:eastAsia="tr-TR"/>
        </w:rPr>
        <w:t>Adı/Soyadı</w:t>
      </w:r>
    </w:p>
    <w:p w:rsidR="00D93A28" w:rsidRPr="00D93A28" w:rsidRDefault="00D93A28" w:rsidP="00D93A28">
      <w:pPr>
        <w:spacing w:after="0"/>
        <w:jc w:val="center"/>
        <w:rPr>
          <w:rFonts w:eastAsia="Times New Roman"/>
          <w:sz w:val="18"/>
          <w:szCs w:val="18"/>
          <w:lang w:eastAsia="tr-TR"/>
        </w:rPr>
      </w:pPr>
      <w:r w:rsidRPr="00D93A28">
        <w:rPr>
          <w:rFonts w:eastAsia="Times New Roman"/>
          <w:sz w:val="18"/>
          <w:szCs w:val="18"/>
          <w:lang w:eastAsia="tr-TR"/>
        </w:rPr>
        <w:t>İmza</w:t>
      </w:r>
    </w:p>
    <w:p w:rsidR="00D93A28" w:rsidRPr="00D93A28" w:rsidRDefault="00D93A28">
      <w:pPr>
        <w:rPr>
          <w:rFonts w:eastAsia="Times New Roman"/>
          <w:sz w:val="18"/>
          <w:szCs w:val="18"/>
          <w:lang w:eastAsia="tr-TR"/>
        </w:rPr>
      </w:pPr>
    </w:p>
    <w:sectPr w:rsidR="00D93A28" w:rsidRPr="00D93A28" w:rsidSect="00E416A0">
      <w:pgSz w:w="11906" w:h="16838" w:code="9"/>
      <w:pgMar w:top="1134"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16A0"/>
    <w:rsid w:val="000873A3"/>
    <w:rsid w:val="002F1FF0"/>
    <w:rsid w:val="008217A5"/>
    <w:rsid w:val="00C167DD"/>
    <w:rsid w:val="00C33EDC"/>
    <w:rsid w:val="00C804E5"/>
    <w:rsid w:val="00D93A28"/>
    <w:rsid w:val="00E416A0"/>
    <w:rsid w:val="00FB641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ind w:firstLine="703"/>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16A0"/>
    <w:pPr>
      <w:spacing w:after="200" w:line="276" w:lineRule="auto"/>
      <w:ind w:firstLine="0"/>
    </w:pPr>
    <w:rPr>
      <w:rFonts w:ascii="Times New Roman" w:eastAsia="Calibri" w:hAnsi="Times New Roman" w:cs="Times New Roman"/>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FontStyle146">
    <w:name w:val="Font Style146"/>
    <w:uiPriority w:val="99"/>
    <w:rsid w:val="00D93A28"/>
    <w:rPr>
      <w:rFonts w:ascii="Arial" w:hAnsi="Arial" w:cs="Arial"/>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ind w:firstLine="703"/>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16A0"/>
    <w:pPr>
      <w:spacing w:after="200" w:line="276" w:lineRule="auto"/>
      <w:ind w:firstLine="0"/>
    </w:pPr>
    <w:rPr>
      <w:rFonts w:ascii="Times New Roman" w:eastAsia="Calibri" w:hAnsi="Times New Roman" w:cs="Times New Roman"/>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FontStyle146">
    <w:name w:val="Font Style146"/>
    <w:uiPriority w:val="99"/>
    <w:rsid w:val="00D93A28"/>
    <w:rPr>
      <w:rFonts w:ascii="Arial" w:hAnsi="Arial" w:cs="Arial"/>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2943</Words>
  <Characters>16778</Characters>
  <Application>Microsoft Office Word</Application>
  <DocSecurity>0</DocSecurity>
  <Lines>139</Lines>
  <Paragraphs>39</Paragraphs>
  <ScaleCrop>false</ScaleCrop>
  <HeadingPairs>
    <vt:vector size="2" baseType="variant">
      <vt:variant>
        <vt:lpstr>Konu Başlığı</vt:lpstr>
      </vt:variant>
      <vt:variant>
        <vt:i4>1</vt:i4>
      </vt:variant>
    </vt:vector>
  </HeadingPairs>
  <TitlesOfParts>
    <vt:vector size="1" baseType="lpstr">
      <vt:lpstr/>
    </vt:vector>
  </TitlesOfParts>
  <Company>Hewlett-Packard Company</Company>
  <LinksUpToDate>false</LinksUpToDate>
  <CharactersWithSpaces>19682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UYELER</dc:creator>
  <cp:lastModifiedBy>Aslihan AKKOYUN</cp:lastModifiedBy>
  <cp:revision>2</cp:revision>
  <dcterms:created xsi:type="dcterms:W3CDTF">2019-06-10T10:38:00Z</dcterms:created>
  <dcterms:modified xsi:type="dcterms:W3CDTF">2019-06-10T10:38:00Z</dcterms:modified>
</cp:coreProperties>
</file>